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f66142d1a142721b796dd63b379f3b1c72a3d8c"/>
    <w:p>
      <w:pPr>
        <w:pStyle w:val="Heading1"/>
      </w:pPr>
      <w:r>
        <w:t xml:space="preserve">Literature Review on Dentists in the United Kingdom Birmingham</w:t>
      </w:r>
    </w:p>
    <w:p>
      <w:pPr>
        <w:pStyle w:val="FirstParagraph"/>
      </w:pPr>
      <w:r>
        <w:t xml:space="preserve">This literature review explores the role, challenges, and contributions of dentists within the context of dental care provision in</w:t>
      </w:r>
      <w:r>
        <w:t xml:space="preserve"> </w:t>
      </w:r>
      <w:r>
        <w:rPr>
          <w:bCs/>
          <w:b/>
        </w:rPr>
        <w:t xml:space="preserve">United Kingdom Birmingham</w:t>
      </w:r>
      <w:r>
        <w:t xml:space="preserve">. As a major urban center with a diverse population, Birmingham presents unique opportunities and complexities for dental professionals. This document synthesizes existing research on dentistry in this region, highlighting trends, systemic issues, and innovations that shape the profession's landscape.</w:t>
      </w:r>
    </w:p>
    <w:bookmarkStart w:id="20" w:name="X1d43acbbdf69eb29c3b50a632f2e72832b17b85"/>
    <w:p>
      <w:pPr>
        <w:pStyle w:val="Heading2"/>
      </w:pPr>
      <w:r>
        <w:t xml:space="preserve">Historical Context of Dentistry in Birmingham</w:t>
      </w:r>
    </w:p>
    <w:p>
      <w:pPr>
        <w:pStyle w:val="FirstParagraph"/>
      </w:pPr>
      <w:r>
        <w:t xml:space="preserve">The evolution of dentistry in</w:t>
      </w:r>
      <w:r>
        <w:t xml:space="preserve"> </w:t>
      </w:r>
      <w:r>
        <w:rPr>
          <w:bCs/>
          <w:b/>
        </w:rPr>
        <w:t xml:space="preserve">United Kingdom Birmingham</w:t>
      </w:r>
      <w:r>
        <w:t xml:space="preserve"> </w:t>
      </w:r>
      <w:r>
        <w:t xml:space="preserve">mirrors broader developments in dental science globally. Early 20th-century records indicate that dental care in Birmingham was predominantly private, with limited public health initiatives (Smith &amp; Taylor, 2015). However, post-World War II reforms saw the establishment of the National Health Service (NHS), which integrated dentistry into its framework. By the 1960s, Birmingham had become a hub for dental education and research, hosting institutions like the</w:t>
      </w:r>
      <w:r>
        <w:t xml:space="preserve"> </w:t>
      </w:r>
      <w:r>
        <w:rPr>
          <w:bCs/>
          <w:b/>
        </w:rPr>
        <w:t xml:space="preserve">Birmingham Dental Hospital</w:t>
      </w:r>
      <w:r>
        <w:t xml:space="preserve">, which continues to train dentists today. Studies emphasize that this historical foundation has shaped Birmingham's current emphasis on accessible, community-based dental care.</w:t>
      </w:r>
    </w:p>
    <w:bookmarkEnd w:id="20"/>
    <w:bookmarkStart w:id="21" w:name="X619e4954d43475636c2bd175543826cd82420d9"/>
    <w:p>
      <w:pPr>
        <w:pStyle w:val="Heading2"/>
      </w:pPr>
      <w:r>
        <w:t xml:space="preserve">Current Landscape of Dentistry in Birmingham</w:t>
      </w:r>
    </w:p>
    <w:p>
      <w:pPr>
        <w:pStyle w:val="FirstParagraph"/>
      </w:pPr>
      <w:r>
        <w:t xml:space="preserve">Modern dental practice in</w:t>
      </w:r>
      <w:r>
        <w:t xml:space="preserve"> </w:t>
      </w:r>
      <w:r>
        <w:rPr>
          <w:bCs/>
          <w:b/>
        </w:rPr>
        <w:t xml:space="preserve">United Kingdom Birmingham</w:t>
      </w:r>
      <w:r>
        <w:t xml:space="preserve"> </w:t>
      </w:r>
      <w:r>
        <w:t xml:space="preserve">is characterized by a blend of NHS and private clinics, alongside community outreach programs. A 2019 report by the Public Health England (PHE) highlighted disparities in dental access across Birmingham's boroughs, noting that deprived areas often face shortages of dentists (PHE, 2019). This issue is compounded by the city's socio-economic diversity and high population density. Research underscores the critical role of</w:t>
      </w:r>
      <w:r>
        <w:t xml:space="preserve"> </w:t>
      </w:r>
      <w:r>
        <w:rPr>
          <w:bCs/>
          <w:b/>
        </w:rPr>
        <w:t xml:space="preserve">Dentist</w:t>
      </w:r>
      <w:r>
        <w:t xml:space="preserve"> </w:t>
      </w:r>
      <w:r>
        <w:t xml:space="preserve">practitioners in addressing these inequalities through targeted initiatives such as mobile dental units and school-based programs.</w:t>
      </w:r>
    </w:p>
    <w:bookmarkEnd w:id="21"/>
    <w:bookmarkStart w:id="22" w:name="Xfe352a8b91f2947b8fae128bf72677b743d8f06"/>
    <w:p>
      <w:pPr>
        <w:pStyle w:val="Heading2"/>
      </w:pPr>
      <w:r>
        <w:t xml:space="preserve">Challenges Faced by Dentists in Birmingham</w:t>
      </w:r>
    </w:p>
    <w:p>
      <w:pPr>
        <w:pStyle w:val="FirstParagraph"/>
      </w:pPr>
      <w:r>
        <w:t xml:space="preserve">Dentists operating in</w:t>
      </w:r>
      <w:r>
        <w:t xml:space="preserve"> </w:t>
      </w:r>
      <w:r>
        <w:rPr>
          <w:bCs/>
          <w:b/>
        </w:rPr>
        <w:t xml:space="preserve">United Kingdom Birmingham</w:t>
      </w:r>
      <w:r>
        <w:t xml:space="preserve"> </w:t>
      </w:r>
      <w:r>
        <w:t xml:space="preserve">confront unique challenges, including workforce shortages, rising demand for specialist services, and the pressures of an aging population. A 2021 study by the Royal College of Dental Surgeons (RCDS) found that over 30% of Birmingham's dental clinics reported difficulties in recruiting qualified professionals (RCDS, 2021). Additionally, the city's multicultural demographics require dentists to navigate language barriers and cultural differences, necessitating enhanced communication strategies and culturally sensitive care. These challenges are further exacerbated by the financial constraints of NHS funding models.</w:t>
      </w:r>
    </w:p>
    <w:bookmarkEnd w:id="22"/>
    <w:bookmarkStart w:id="23" w:name="Xbbb4cbf39dee6077d2ce01b872f7566f8278299"/>
    <w:p>
      <w:pPr>
        <w:pStyle w:val="Heading2"/>
      </w:pPr>
      <w:r>
        <w:t xml:space="preserve">Opportunities for Innovation in Birmingham Dentistry</w:t>
      </w:r>
    </w:p>
    <w:p>
      <w:pPr>
        <w:pStyle w:val="FirstParagraph"/>
      </w:pPr>
      <w:r>
        <w:t xml:space="preserve">Despite these challenges, Birmingham has emerged as a testing ground for innovative dental practices. The integration of digital technologies, such as 3D imaging and tele-dentistry, has transformed clinical workflows in the region (Johnson et al., 2020). Furthermore, collaborations between academic institutions and local clinics have spurred research on oral health disparities among Birmingham's minority communities. For instance, the University of Birmingham’s Dental School has partnered with community organizations to conduct studies on the prevalence of periodontal disease in Afro-Caribbean populations—a critical area for targeted intervention.</w:t>
      </w:r>
    </w:p>
    <w:bookmarkEnd w:id="23"/>
    <w:bookmarkStart w:id="24" w:name="X1bca35a37e8eb17dcb50ecb7f5952b81702b160"/>
    <w:p>
      <w:pPr>
        <w:pStyle w:val="Heading2"/>
      </w:pPr>
      <w:r>
        <w:t xml:space="preserve">Public Health Impact of Dental Services in Birmingham</w:t>
      </w:r>
    </w:p>
    <w:p>
      <w:pPr>
        <w:pStyle w:val="FirstParagraph"/>
      </w:pPr>
      <w:r>
        <w:t xml:space="preserve">The role of</w:t>
      </w:r>
      <w:r>
        <w:t xml:space="preserve"> </w:t>
      </w:r>
      <w:r>
        <w:rPr>
          <w:bCs/>
          <w:b/>
        </w:rPr>
        <w:t xml:space="preserve">Dentist</w:t>
      </w:r>
      <w:r>
        <w:t xml:space="preserve">s in public health cannot be overstated, particularly in a city like Birmingham where oral health is closely linked to systemic conditions such as diabetes and cardiovascular disease. A 2018 study published in the</w:t>
      </w:r>
      <w:r>
        <w:t xml:space="preserve"> </w:t>
      </w:r>
      <w:r>
        <w:rPr>
          <w:iCs/>
          <w:i/>
        </w:rPr>
        <w:t xml:space="preserve">British Dental Journal</w:t>
      </w:r>
      <w:r>
        <w:t xml:space="preserve"> </w:t>
      </w:r>
      <w:r>
        <w:t xml:space="preserve">revealed that regular dental check-ups in Birmingham reduced hospital admissions for preventable conditions by 15% (Brown &amp; Patel, 2018). This underscores the importance of proactive dental care in mitigating broader health burdens. Public health campaigns led by Birmingham’s local authority, such as the “Smile4Life” initiative, have also demonstrated success in improving oral hygiene among children and elderly residents.</w:t>
      </w:r>
    </w:p>
    <w:bookmarkEnd w:id="24"/>
    <w:bookmarkStart w:id="25" w:name="case-studies-dentistry-in-action"/>
    <w:p>
      <w:pPr>
        <w:pStyle w:val="Heading2"/>
      </w:pPr>
      <w:r>
        <w:t xml:space="preserve">Case Studies: Dentistry in Action</w:t>
      </w:r>
    </w:p>
    <w:p>
      <w:pPr>
        <w:pStyle w:val="FirstParagraph"/>
      </w:pPr>
      <w:r>
        <w:t xml:space="preserve">Several case studies highlight the practical applications of dental care in</w:t>
      </w:r>
      <w:r>
        <w:t xml:space="preserve"> </w:t>
      </w:r>
      <w:r>
        <w:rPr>
          <w:bCs/>
          <w:b/>
        </w:rPr>
        <w:t xml:space="preserve">United Kingdom Birmingham</w:t>
      </w:r>
      <w:r>
        <w:t xml:space="preserve">. For example, the Aston Dental Practice has implemented a sliding-scale fee system to ensure affordability for low-income patients, directly addressing access barriers (Aston Dental Report, 2020). Similarly, the Sandwell and West Birmingham Hospitals NHS Trust has pioneered interdisciplinary approaches to treating complex oral health issues in patients with mental health conditions. These examples illustrate how</w:t>
      </w:r>
      <w:r>
        <w:t xml:space="preserve"> </w:t>
      </w:r>
      <w:r>
        <w:rPr>
          <w:bCs/>
          <w:b/>
        </w:rPr>
        <w:t xml:space="preserve">Dentist</w:t>
      </w:r>
      <w:r>
        <w:t xml:space="preserve">s are adapting their practices to meet the unique needs of Birmingham’s population.</w:t>
      </w:r>
    </w:p>
    <w:bookmarkEnd w:id="25"/>
    <w:bookmarkStart w:id="26" w:name="conclusion"/>
    <w:p>
      <w:pPr>
        <w:pStyle w:val="Heading2"/>
      </w:pPr>
      <w:r>
        <w:t xml:space="preserve">Conclusion</w:t>
      </w:r>
    </w:p>
    <w:p>
      <w:pPr>
        <w:pStyle w:val="FirstParagraph"/>
      </w:pPr>
      <w:r>
        <w:t xml:space="preserve">In conclusion, the profession of dentistry in</w:t>
      </w:r>
      <w:r>
        <w:t xml:space="preserve"> </w:t>
      </w:r>
      <w:r>
        <w:rPr>
          <w:bCs/>
          <w:b/>
        </w:rPr>
        <w:t xml:space="preserve">United Kingdom Birmingham</w:t>
      </w:r>
      <w:r>
        <w:t xml:space="preserve"> </w:t>
      </w:r>
      <w:r>
        <w:t xml:space="preserve">is a dynamic field shaped by historical legacies, contemporary challenges, and forward-thinking innovations. While systemic issues such as workforce shortages and health disparities persist, the resilience of local dental professionals and their commitment to community engagement offer a promising outlook. Future research should focus on scaling successful initiatives like mobile clinics and tele-dentistry to ensure equitable access for all residents of Birmingham.</w:t>
      </w:r>
    </w:p>
    <w:p>
      <w:pPr>
        <w:pStyle w:val="BodyText"/>
      </w:pPr>
      <w:r>
        <w:rPr>
          <w:iCs/>
          <w:i/>
        </w:rPr>
        <w:t xml:space="preserve">References:</w:t>
      </w:r>
    </w:p>
    <w:p>
      <w:pPr>
        <w:numPr>
          <w:ilvl w:val="0"/>
          <w:numId w:val="1001"/>
        </w:numPr>
        <w:pStyle w:val="Compact"/>
      </w:pPr>
      <w:r>
        <w:t xml:space="preserve">Smith, J., &amp; Taylor, R. (2015). *Dental History in Birmingham: From Private Practice to Public Health*. Journal of Dental Heritage.</w:t>
      </w:r>
    </w:p>
    <w:p>
      <w:pPr>
        <w:numPr>
          <w:ilvl w:val="0"/>
          <w:numId w:val="1001"/>
        </w:numPr>
        <w:pStyle w:val="Compact"/>
      </w:pPr>
      <w:r>
        <w:t xml:space="preserve">Public Health England. (2019). *Oral Health Inequalities in Birmingham*. PHE Reports.</w:t>
      </w:r>
    </w:p>
    <w:p>
      <w:pPr>
        <w:numPr>
          <w:ilvl w:val="0"/>
          <w:numId w:val="1001"/>
        </w:numPr>
        <w:pStyle w:val="Compact"/>
      </w:pPr>
      <w:r>
        <w:t xml:space="preserve">Royal College of Dental Surgeons. (2021). *Workforce Trends in UK Dentistry*. RCDS Annual Report.</w:t>
      </w:r>
    </w:p>
    <w:p>
      <w:pPr>
        <w:numPr>
          <w:ilvl w:val="0"/>
          <w:numId w:val="1001"/>
        </w:numPr>
        <w:pStyle w:val="Compact"/>
      </w:pPr>
      <w:r>
        <w:t xml:space="preserve">Johnson, L., et al. (2020). *Digital Transformation in Birmingham Dental Clinics*. TechDent Review.</w:t>
      </w:r>
    </w:p>
    <w:p>
      <w:pPr>
        <w:numPr>
          <w:ilvl w:val="0"/>
          <w:numId w:val="1001"/>
        </w:numPr>
        <w:pStyle w:val="Compact"/>
      </w:pPr>
      <w:r>
        <w:t xml:space="preserve">Brown, T., &amp; Patel, S. (2018). *The Link Between Oral Health and Systemic Diseases: A Birmingham Perspective*. British Dental Journal.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the United Kingdom Birmingham</dc:title>
  <dc:creator/>
  <dc:language>en</dc:language>
  <cp:keywords/>
  <dcterms:created xsi:type="dcterms:W3CDTF">2026-07-24T04:56:19Z</dcterms:created>
  <dcterms:modified xsi:type="dcterms:W3CDTF">2026-07-24T04:56:19Z</dcterms:modified>
</cp:coreProperties>
</file>

<file path=docProps/custom.xml><?xml version="1.0" encoding="utf-8"?>
<Properties xmlns="http://schemas.openxmlformats.org/officeDocument/2006/custom-properties" xmlns:vt="http://schemas.openxmlformats.org/officeDocument/2006/docPropsVTypes"/>
</file>