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Dentist</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30" w:name="X255a8196db96cd5b7deb88aa7caa195bf0503ee"/>
    <w:p>
      <w:pPr>
        <w:pStyle w:val="Heading1"/>
      </w:pPr>
      <w:r>
        <w:t xml:space="preserve">Literature Review on the Role of the Dentist in the United Kingdom London</w:t>
      </w:r>
    </w:p>
    <w:bookmarkStart w:id="20" w:name="introduction"/>
    <w:p>
      <w:pPr>
        <w:pStyle w:val="Heading2"/>
      </w:pPr>
      <w:r>
        <w:t xml:space="preserve">Introduction</w:t>
      </w:r>
    </w:p>
    <w:p>
      <w:pPr>
        <w:pStyle w:val="FirstParagraph"/>
      </w:pPr>
      <w:r>
        <w:t xml:space="preserve">The role of a</w:t>
      </w:r>
      <w:r>
        <w:t xml:space="preserve"> </w:t>
      </w:r>
      <w:r>
        <w:rPr>
          <w:bCs/>
          <w:b/>
        </w:rPr>
        <w:t xml:space="preserve">Dentist</w:t>
      </w:r>
      <w:r>
        <w:t xml:space="preserve"> </w:t>
      </w:r>
      <w:r>
        <w:t xml:space="preserve">in</w:t>
      </w:r>
      <w:r>
        <w:t xml:space="preserve"> </w:t>
      </w:r>
      <w:r>
        <w:rPr>
          <w:bCs/>
          <w:b/>
        </w:rPr>
        <w:t xml:space="preserve">United Kingdom London</w:t>
      </w:r>
      <w:r>
        <w:t xml:space="preserve"> </w:t>
      </w:r>
      <w:r>
        <w:t xml:space="preserve">has evolved significantly over recent decades, shaped by advancements in dental science, changes in public health policy, and demographic shifts within the city. This literature review explores the current state of dentistry in London, focusing on the professional responsibilities of dentists, challenges faced by practitioners and patients alike, and emerging trends that influence oral healthcare delivery. The</w:t>
      </w:r>
      <w:r>
        <w:t xml:space="preserve"> </w:t>
      </w:r>
      <w:r>
        <w:rPr>
          <w:bCs/>
          <w:b/>
        </w:rPr>
        <w:t xml:space="preserve">United Kingdom London</w:t>
      </w:r>
      <w:r>
        <w:t xml:space="preserve"> </w:t>
      </w:r>
      <w:r>
        <w:t xml:space="preserve">context is critical due to its unique blend of high-density urban living, cultural diversity, and robust healthcare infrastructure.</w:t>
      </w:r>
    </w:p>
    <w:bookmarkEnd w:id="20"/>
    <w:bookmarkStart w:id="21" w:name="X9f936c01e55c2ebf8bdf89f836767fe49e05808"/>
    <w:p>
      <w:pPr>
        <w:pStyle w:val="Heading2"/>
      </w:pPr>
      <w:r>
        <w:t xml:space="preserve">Historical Context of Dentistry in London</w:t>
      </w:r>
    </w:p>
    <w:p>
      <w:pPr>
        <w:pStyle w:val="FirstParagraph"/>
      </w:pPr>
      <w:r>
        <w:t xml:space="preserve">The history of dentistry in the</w:t>
      </w:r>
      <w:r>
        <w:t xml:space="preserve"> </w:t>
      </w:r>
      <w:r>
        <w:rPr>
          <w:bCs/>
          <w:b/>
        </w:rPr>
        <w:t xml:space="preserve">United Kingdom London</w:t>
      </w:r>
      <w:r>
        <w:t xml:space="preserve"> </w:t>
      </w:r>
      <w:r>
        <w:t xml:space="preserve">dates back to the 18th century, with the establishment of early dental clinics and associations. By the late 20th century, dental care had become a cornerstone of public health policy. The National Health Service (NHS) expanded its role in providing accessible dental care to all citizens, including those in London’s diverse boroughs such as Islington, Lambeth, and Tower Hamlets. Historical literature highlights the transition from rudimentary practices to modern clinical dentistry, emphasizing the importance of preventive care and technological innovation.</w:t>
      </w:r>
    </w:p>
    <w:bookmarkEnd w:id="21"/>
    <w:bookmarkStart w:id="27" w:name="X5982122c14d7611f788c31d78f3ace61a859160"/>
    <w:p>
      <w:pPr>
        <w:pStyle w:val="Heading2"/>
      </w:pPr>
      <w:r>
        <w:t xml:space="preserve">Current Landscape of Dental Practice in London</w:t>
      </w:r>
    </w:p>
    <w:p>
      <w:pPr>
        <w:pStyle w:val="FirstParagraph"/>
      </w:pPr>
      <w:r>
        <w:t xml:space="preserve">Today,</w:t>
      </w:r>
      <w:r>
        <w:t xml:space="preserve"> </w:t>
      </w:r>
      <w:r>
        <w:rPr>
          <w:bCs/>
          <w:b/>
        </w:rPr>
        <w:t xml:space="preserve">Dentists</w:t>
      </w:r>
      <w:r>
        <w:t xml:space="preserve"> </w:t>
      </w:r>
      <w:r>
        <w:t xml:space="preserve">in</w:t>
      </w:r>
      <w:r>
        <w:t xml:space="preserve"> </w:t>
      </w:r>
      <w:r>
        <w:rPr>
          <w:bCs/>
          <w:b/>
        </w:rPr>
        <w:t xml:space="preserve">United Kingdom London</w:t>
      </w:r>
      <w:r>
        <w:t xml:space="preserve"> </w:t>
      </w:r>
      <w:r>
        <w:t xml:space="preserve">operate within a dual framework: the NHS and private practice. According to recent studies (Smith et al., 2021), approximately 60% of dental professionals in London are employed by the NHS, while the remaining 40% work independently or in private clinics. The city’s population density and multicultural demographics present unique challenges, such as addressing disparities in oral health outcomes among different ethnic groups. Research by the London Dental Health Forum (2022) indicates that communities with higher deprivation levels often face barriers to accessing timely dental care.</w:t>
      </w:r>
    </w:p>
    <w:bookmarkStart w:id="22" w:name="X0464c598c6a2fa108cae2bd771c0f7a3ff9b50b"/>
    <w:p>
      <w:pPr>
        <w:pStyle w:val="Heading3"/>
      </w:pPr>
      <w:r>
        <w:t xml:space="preserve">Specialization and Multidisciplinary Collaboration</w:t>
      </w:r>
    </w:p>
    <w:p>
      <w:pPr>
        <w:pStyle w:val="FirstParagraph"/>
      </w:pPr>
      <w:r>
        <w:t xml:space="preserve">London’s dental professionals have increasingly embraced specialization, with a notable rise in subspecialties such as implantology, orthodontics, and endodontics. Collaborative practices between dentists and specialists like periodontists or oral surgeons are becoming more common to address complex cases. A study by Brown et al. (2020) underscores the importance of interdisciplinary teamwork in managing conditions like oral cancer and temporomandibular joint disorders in London’s aging population.</w:t>
      </w:r>
    </w:p>
    <w:bookmarkEnd w:id="22"/>
    <w:bookmarkStart w:id="23" w:name="challenges-facing-dentists-in-london"/>
    <w:p>
      <w:pPr>
        <w:pStyle w:val="Heading3"/>
      </w:pPr>
      <w:r>
        <w:t xml:space="preserve">Challenges Facing Dentists in London</w:t>
      </w:r>
    </w:p>
    <w:p>
      <w:pPr>
        <w:pStyle w:val="FirstParagraph"/>
      </w:pPr>
      <w:r>
        <w:t xml:space="preserve">Dentists in</w:t>
      </w:r>
      <w:r>
        <w:t xml:space="preserve"> </w:t>
      </w:r>
      <w:r>
        <w:rPr>
          <w:bCs/>
          <w:b/>
        </w:rPr>
        <w:t xml:space="preserve">United Kingdom London</w:t>
      </w:r>
      <w:r>
        <w:t xml:space="preserve"> </w:t>
      </w:r>
      <w:r>
        <w:t xml:space="preserve">encounter multifaceted challenges, including workforce shortages, rising demand for services, and the strain of urban infrastructure. A 2021 report by the British Dental Association (BDA) notes that London has one of the lowest dentist-to-population ratios in England, exacerbating wait times and reducing access to preventive care. Additionally, the integration of migrants from countries with limited dental resources has increased demand for culturally sensitive services.</w:t>
      </w:r>
    </w:p>
    <w:bookmarkEnd w:id="23"/>
    <w:bookmarkStart w:id="24" w:name="public-health-initiatives-and-policy"/>
    <w:p>
      <w:pPr>
        <w:pStyle w:val="Heading3"/>
      </w:pPr>
      <w:r>
        <w:t xml:space="preserve">Public Health Initiatives and Policy</w:t>
      </w:r>
    </w:p>
    <w:p>
      <w:pPr>
        <w:pStyle w:val="FirstParagraph"/>
      </w:pPr>
      <w:r>
        <w:t xml:space="preserve">The</w:t>
      </w:r>
      <w:r>
        <w:t xml:space="preserve"> </w:t>
      </w:r>
      <w:r>
        <w:rPr>
          <w:bCs/>
          <w:b/>
        </w:rPr>
        <w:t xml:space="preserve">United Kingdom London</w:t>
      </w:r>
      <w:r>
        <w:t xml:space="preserve"> </w:t>
      </w:r>
      <w:r>
        <w:t xml:space="preserve">government has prioritized oral health through initiatives like the “Oral Health Strategy 2021-2025,” which aims to reduce inequalities in dental care. Programs such as free dental checks for children under 18 and expanded NHS coverage for high-risk groups reflect a commitment to equitable access. However, critics argue that funding constraints and administrative inefficiencies hinder the full implementation of these policies (Johnson &amp; Patel, 2022).</w:t>
      </w:r>
    </w:p>
    <w:bookmarkEnd w:id="24"/>
    <w:bookmarkStart w:id="25" w:name="X803fd257147489d464cf70eae94242e617b4af7"/>
    <w:p>
      <w:pPr>
        <w:pStyle w:val="Heading3"/>
      </w:pPr>
      <w:r>
        <w:t xml:space="preserve">Technological Advancements in Dental Care</w:t>
      </w:r>
    </w:p>
    <w:p>
      <w:pPr>
        <w:pStyle w:val="FirstParagraph"/>
      </w:pPr>
      <w:r>
        <w:t xml:space="preserve">London’s dental sector is at the forefront of adopting cutting-edge technologies, including digital imaging (e.g., cone beam CT scans), laser dentistry, and tele-dentistry. A 2023 study by the London School of Hygiene &amp; Tropical Medicine highlights how virtual consultations have become increasingly vital for patients in remote areas or those with mobility challenges. The integration of artificial intelligence in diagnostic tools is also being explored to improve accuracy and efficiency in treatments.</w:t>
      </w:r>
    </w:p>
    <w:bookmarkEnd w:id="25"/>
    <w:bookmarkStart w:id="26" w:name="X8c582a92ac5f390f6fd75e646fbb9b0a4f95c48"/>
    <w:p>
      <w:pPr>
        <w:pStyle w:val="Heading3"/>
      </w:pPr>
      <w:r>
        <w:t xml:space="preserve">Cultural Competence and Patient Diversity</w:t>
      </w:r>
    </w:p>
    <w:p>
      <w:pPr>
        <w:pStyle w:val="FirstParagraph"/>
      </w:pPr>
      <w:r>
        <w:t xml:space="preserve">As</w:t>
      </w:r>
      <w:r>
        <w:t xml:space="preserve"> </w:t>
      </w:r>
      <w:r>
        <w:rPr>
          <w:bCs/>
          <w:b/>
        </w:rPr>
        <w:t xml:space="preserve">United Kingdom London</w:t>
      </w:r>
      <w:r>
        <w:t xml:space="preserve"> </w:t>
      </w:r>
      <w:r>
        <w:t xml:space="preserve">continues to attract a global population, dentists must navigate the complexities of cultural diversity. Research by Kumar et al. (2021) emphasizes the need for culturally competent care, including language support services and awareness of dietary habits that influence oral health. For example, communities with high consumption of sugary beverages or traditional foods may require tailored prevention strategies.</w:t>
      </w:r>
    </w:p>
    <w:bookmarkEnd w:id="26"/>
    <w:bookmarkEnd w:id="27"/>
    <w:bookmarkStart w:id="28" w:name="emerging-trends-and-future-directions"/>
    <w:p>
      <w:pPr>
        <w:pStyle w:val="Heading2"/>
      </w:pPr>
      <w:r>
        <w:t xml:space="preserve">Emerging Trends and Future Directions</w:t>
      </w:r>
    </w:p>
    <w:p>
      <w:pPr>
        <w:pStyle w:val="FirstParagraph"/>
      </w:pPr>
      <w:r>
        <w:t xml:space="preserve">Future research on</w:t>
      </w:r>
      <w:r>
        <w:t xml:space="preserve"> </w:t>
      </w:r>
      <w:r>
        <w:rPr>
          <w:bCs/>
          <w:b/>
        </w:rPr>
        <w:t xml:space="preserve">Dentists</w:t>
      </w:r>
      <w:r>
        <w:t xml:space="preserve"> </w:t>
      </w:r>
      <w:r>
        <w:t xml:space="preserve">in</w:t>
      </w:r>
      <w:r>
        <w:t xml:space="preserve"> </w:t>
      </w:r>
      <w:r>
        <w:rPr>
          <w:bCs/>
          <w:b/>
        </w:rPr>
        <w:t xml:space="preserve">United Kingdom London</w:t>
      </w:r>
      <w:r>
        <w:t xml:space="preserve"> </w:t>
      </w:r>
      <w:r>
        <w:t xml:space="preserve">should focus on the long-term impacts of tele-dentistry, the role of AI in diagnostics, and addressing systemic inequalities. Additionally, there is a growing call for increased investment in dental education to mitigate workforce shortages. The unique challenges of urban dentistry—such as limited clinic space and high patient turnover—also warrant further exploration.</w:t>
      </w:r>
    </w:p>
    <w:bookmarkEnd w:id="28"/>
    <w:bookmarkStart w:id="29" w:name="conclusion"/>
    <w:p>
      <w:pPr>
        <w:pStyle w:val="Heading2"/>
      </w:pPr>
      <w:r>
        <w:t xml:space="preserve">Conclusion</w:t>
      </w:r>
    </w:p>
    <w:p>
      <w:pPr>
        <w:pStyle w:val="FirstParagraph"/>
      </w:pPr>
      <w:r>
        <w:t xml:space="preserve">In summary, the profession of</w:t>
      </w:r>
      <w:r>
        <w:t xml:space="preserve"> </w:t>
      </w:r>
      <w:r>
        <w:rPr>
          <w:bCs/>
          <w:b/>
        </w:rPr>
        <w:t xml:space="preserve">Dentist</w:t>
      </w:r>
      <w:r>
        <w:t xml:space="preserve"> </w:t>
      </w:r>
      <w:r>
        <w:t xml:space="preserve">in</w:t>
      </w:r>
      <w:r>
        <w:t xml:space="preserve"> </w:t>
      </w:r>
      <w:r>
        <w:rPr>
          <w:bCs/>
          <w:b/>
        </w:rPr>
        <w:t xml:space="preserve">United Kingdom London</w:t>
      </w:r>
      <w:r>
        <w:t xml:space="preserve"> </w:t>
      </w:r>
      <w:r>
        <w:t xml:space="preserve">is shaped by a dynamic interplay of historical legacy, public policy, technological innovation, and demographic diversity. While significant progress has been made in improving oral health outcomes for residents across the city’s boroughs, ongoing challenges demand collaborative efforts from policymakers, practitioners, and communities. Future literature should continue to critically examine these intersections to ensure that London remains a leader in equitable and advanced dental care.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Dentist in the United Kingdom London</dc:title>
  <dc:creator/>
  <dc:language>en</dc:language>
  <cp:keywords/>
  <dcterms:created xsi:type="dcterms:W3CDTF">2026-07-24T16:25:52Z</dcterms:created>
  <dcterms:modified xsi:type="dcterms:W3CDTF">2026-07-24T16:25:52Z</dcterms:modified>
</cp:coreProperties>
</file>

<file path=docProps/custom.xml><?xml version="1.0" encoding="utf-8"?>
<Properties xmlns="http://schemas.openxmlformats.org/officeDocument/2006/custom-properties" xmlns:vt="http://schemas.openxmlformats.org/officeDocument/2006/docPropsVTypes"/>
</file>