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7" w:name="X6ca7f586882bb4e904d444431ebb9cf7dd1adcf"/>
    <w:p>
      <w:pPr>
        <w:pStyle w:val="Heading1"/>
      </w:pPr>
      <w:r>
        <w:t xml:space="preserve">Literature Review: The Role of the Dentist in the United Kingdom Manchester</w:t>
      </w:r>
    </w:p>
    <w:p>
      <w:pPr>
        <w:pStyle w:val="FirstParagraph"/>
      </w:pPr>
      <w:r>
        <w:t xml:space="preserve">This literature review explores the evolving role of dentists within the healthcare landscape of United Kingdom Manchester. It synthesizes existing academic and professional literature to examine how dental practices, challenges, and advancements in this region have shaped oral health care delivery for local populations. The focus is on the unique socio-cultural and geographical context of Manchester, a diverse urban center with a complex healthcare ecosystem.</w:t>
      </w:r>
    </w:p>
    <w:bookmarkStart w:id="20" w:name="X579150c0748de833963e743942e91f0336af1ec"/>
    <w:p>
      <w:pPr>
        <w:pStyle w:val="Heading2"/>
      </w:pPr>
      <w:r>
        <w:t xml:space="preserve">Historical Context of Dental Care in United Kingdom Manchester</w:t>
      </w:r>
    </w:p>
    <w:p>
      <w:pPr>
        <w:pStyle w:val="FirstParagraph"/>
      </w:pPr>
      <w:r>
        <w:t xml:space="preserve">The history of dentistry in the United Kingdom, particularly in cities like Manchester, reflects broader trends in medical innovation and public health. Early 19th-century dental practices were rudimentary, but by the late 1800s, Manchester had become a hub for dental education and research. The establishment of institutions such as the University of Manchester's School of Dentistry in the mid-20th century marked a turning point, fostering specialized training and advancements in clinical techniques.</w:t>
      </w:r>
    </w:p>
    <w:p>
      <w:pPr>
        <w:pStyle w:val="BodyText"/>
      </w:pPr>
      <w:r>
        <w:t xml:space="preserve">Historical studies highlight how industrialization in Manchester during the 19th century influenced oral health challenges, including poor nutrition and limited access to dental care. These early struggles underscored the need for systemic public health initiatives, which continue to inform contemporary dental policies in the region.</w:t>
      </w:r>
    </w:p>
    <w:bookmarkEnd w:id="20"/>
    <w:bookmarkStart w:id="21" w:name="Xca7c6cfd8058eea98ead0a56543c9f7ae5da556"/>
    <w:p>
      <w:pPr>
        <w:pStyle w:val="Heading2"/>
      </w:pPr>
      <w:r>
        <w:t xml:space="preserve">Current Dental Practices and Professional Standards</w:t>
      </w:r>
    </w:p>
    <w:p>
      <w:pPr>
        <w:pStyle w:val="FirstParagraph"/>
      </w:pPr>
      <w:r>
        <w:t xml:space="preserve">In modern United Kingdom Manchester, dentists operate within a dual framework of private practice and National Health Service (NHS) provision. Research by the British Dental Association (BDA) emphasizes that Manchester’s dental professionals prioritize equitable access to care, particularly for socioeconomically disadvantaged communities. The city’s dense population and diverse demographics necessitate culturally sensitive approaches, with many dentists trained in multilingual communication to serve patients from varied backgrounds.</w:t>
      </w:r>
    </w:p>
    <w:p>
      <w:pPr>
        <w:pStyle w:val="BodyText"/>
      </w:pPr>
      <w:r>
        <w:t xml:space="preserve">Studies by the Greater Manchester Health and Social Care Partnership (2023) reveal that approximately 85% of Manchester residents have access to NHS dental services, though disparities persist in rural outskirts. Dentists in the city are increasingly adopting digital technologies such as intraoral scanning and CAD/CAM systems, aligning with global trends toward precision dentistry.</w:t>
      </w:r>
    </w:p>
    <w:bookmarkEnd w:id="21"/>
    <w:bookmarkStart w:id="22" w:name="X53b6d5194a3d6e11ccd7e9067f30b318aedb34b"/>
    <w:p>
      <w:pPr>
        <w:pStyle w:val="Heading2"/>
      </w:pPr>
      <w:r>
        <w:t xml:space="preserve">Challenges Faced by Dentists in United Kingdom Manchester</w:t>
      </w:r>
    </w:p>
    <w:p>
      <w:pPr>
        <w:pStyle w:val="FirstParagraph"/>
      </w:pPr>
      <w:r>
        <w:t xml:space="preserve">Dentists in Manchester face unique challenges stemming from the region’s demographic diversity, urban density, and socioeconomic inequalities. A 2023 report by the Public Health England highlights that caries prevalence remains higher than the national average among children in deprived areas of Manchester, necessitating targeted preventative initiatives.</w:t>
      </w:r>
    </w:p>
    <w:p>
      <w:pPr>
        <w:pStyle w:val="BodyText"/>
      </w:pPr>
      <w:r>
        <w:t xml:space="preserve">Another significant challenge is staff retention and workload management. Data from the Royal College of Dental Surgeons (RCS) indicates that Manchester’s dentists report higher burnout rates compared to other UK regions, attributed to long working hours and administrative burdens. Additionally, the city’s aging population has increased demand for geriatric dental care, requiring specialized training and resources.</w:t>
      </w:r>
    </w:p>
    <w:bookmarkEnd w:id="22"/>
    <w:bookmarkStart w:id="23" w:name="X990ae2f580c615f4307e98ea374b2487b685d8b"/>
    <w:p>
      <w:pPr>
        <w:pStyle w:val="Heading2"/>
      </w:pPr>
      <w:r>
        <w:t xml:space="preserve">Public Health Initiatives and Policy Influence</w:t>
      </w:r>
    </w:p>
    <w:p>
      <w:pPr>
        <w:pStyle w:val="FirstParagraph"/>
      </w:pPr>
      <w:r>
        <w:t xml:space="preserve">The United Kingdom government’s emphasis on public health has led to policies such as the 2019 “Oral Health Improvement Strategy,” which Manchester has implemented with localized adaptations. These initiatives include school-based dental screenings, community education programs, and subsidies for low-income families. Dentists in Manchester play a pivotal role in executing these programs, often acting as liaisons between patients and policymakers.</w:t>
      </w:r>
    </w:p>
    <w:p>
      <w:pPr>
        <w:pStyle w:val="BodyText"/>
      </w:pPr>
      <w:r>
        <w:t xml:space="preserve">Research by the University of Manchester (2022) underscores the success of mobile dental clinics in reducing inequalities by reaching underserved populations. Such efforts have been lauded as best practices, influencing national discussions on healthcare accessibility.</w:t>
      </w:r>
    </w:p>
    <w:bookmarkEnd w:id="23"/>
    <w:bookmarkStart w:id="24" w:name="Xb2675c96988a7369896c625bee110c5c4f1f584"/>
    <w:p>
      <w:pPr>
        <w:pStyle w:val="Heading2"/>
      </w:pPr>
      <w:r>
        <w:t xml:space="preserve">Technological Advancements and Future Directions</w:t>
      </w:r>
    </w:p>
    <w:p>
      <w:pPr>
        <w:pStyle w:val="FirstParagraph"/>
      </w:pPr>
      <w:r>
        <w:t xml:space="preserve">Technological innovation has transformed dentistry in Manchester, with 3D imaging and AI-driven diagnostics becoming standard tools. A 2024 study published in the *Journal of Dental Research* notes that Manchester’s dental schools are pioneering training programs integrating artificial intelligence for early disease detection, positioning the city as a leader in digital dentistry.</w:t>
      </w:r>
    </w:p>
    <w:p>
      <w:pPr>
        <w:pStyle w:val="BodyText"/>
      </w:pPr>
      <w:r>
        <w:t xml:space="preserve">However, challenges remain in ensuring equitable access to these technologies. Rural areas of Greater Manchester often lag behind urban centers in adopting cutting-edge equipment, raising concerns about disparities in care quality. Future research should focus on strategies to bridge this gap while maintaining cost-effectiveness.</w:t>
      </w:r>
    </w:p>
    <w:bookmarkEnd w:id="24"/>
    <w:bookmarkStart w:id="25" w:name="Xc8edac3b6c00879f8b14659042c5e4741e670f0"/>
    <w:p>
      <w:pPr>
        <w:pStyle w:val="Heading2"/>
      </w:pPr>
      <w:r>
        <w:t xml:space="preserve">Cultural and Social Determinants of Oral Health</w:t>
      </w:r>
    </w:p>
    <w:p>
      <w:pPr>
        <w:pStyle w:val="FirstParagraph"/>
      </w:pPr>
      <w:r>
        <w:t xml:space="preserve">The socio-cultural fabric of United Kingdom Manchester profoundly influences oral health behaviors. Research by the Manchester Dental Society (2023) highlights that migrant communities face barriers such as language differences, lack of awareness about NHS services, and cultural stigmas surrounding dental visits. Dentists in the region are increasingly trained in cross-cultural communication to address these issues effectively.</w:t>
      </w:r>
    </w:p>
    <w:p>
      <w:pPr>
        <w:pStyle w:val="BodyText"/>
      </w:pPr>
      <w:r>
        <w:t xml:space="preserve">Moreover, socioeconomic factors like income inequality and food insecurity contribute to higher rates of preventable oral diseases. Public health campaigns led by Manchester-based dentists aim to educate communities on affordable oral hygiene practices and the importance of regular check-ups.</w:t>
      </w:r>
    </w:p>
    <w:bookmarkEnd w:id="25"/>
    <w:bookmarkStart w:id="26" w:name="conclusion"/>
    <w:p>
      <w:pPr>
        <w:pStyle w:val="Heading2"/>
      </w:pPr>
      <w:r>
        <w:t xml:space="preserve">Conclusion</w:t>
      </w:r>
    </w:p>
    <w:p>
      <w:pPr>
        <w:pStyle w:val="FirstParagraph"/>
      </w:pPr>
      <w:r>
        <w:t xml:space="preserve">The role of the dentist in United Kingdom Manchester is multifaceted, encompassing clinical expertise, public health advocacy, and innovation. While challenges such as resource allocation and cultural barriers persist, Manchester’s dental professionals have demonstrated resilience through collaborative policies and technological integration. As the city continues to evolve demographically and economically, future literature should explore how dentists can further adapt to meet emerging needs while upholding the principles of equity and accessibility.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 in United Kingdom Manchester</dc:title>
  <dc:creator/>
  <dc:language>en</dc:language>
  <cp:keywords/>
  <dcterms:created xsi:type="dcterms:W3CDTF">2026-07-24T11:04:36Z</dcterms:created>
  <dcterms:modified xsi:type="dcterms:W3CDTF">2026-07-24T11:04:36Z</dcterms:modified>
</cp:coreProperties>
</file>

<file path=docProps/custom.xml><?xml version="1.0" encoding="utf-8"?>
<Properties xmlns="http://schemas.openxmlformats.org/officeDocument/2006/custom-properties" xmlns:vt="http://schemas.openxmlformats.org/officeDocument/2006/docPropsVTypes"/>
</file>