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Dietitians</w:t>
      </w:r>
      <w:r>
        <w:t xml:space="preserve"> </w:t>
      </w:r>
      <w:r>
        <w:t xml:space="preserve">in</w:t>
      </w:r>
      <w:r>
        <w:t xml:space="preserve"> </w:t>
      </w:r>
      <w:r>
        <w:t xml:space="preserve">Germany</w:t>
      </w:r>
      <w:r>
        <w:t xml:space="preserve"> </w:t>
      </w:r>
      <w:r>
        <w:t xml:space="preserve">Berlin</w:t>
      </w:r>
    </w:p>
    <w:bookmarkStart w:id="27" w:name="X476eb51dd8b07c8a0c9fe0264cf9d3e8b8b075d"/>
    <w:p>
      <w:pPr>
        <w:pStyle w:val="Heading1"/>
      </w:pPr>
      <w:r>
        <w:t xml:space="preserve">Literature Review: The Role of Dietitians in Germany Berlin</w:t>
      </w:r>
    </w:p>
    <w:p>
      <w:pPr>
        <w:pStyle w:val="FirstParagraph"/>
      </w:pPr>
      <w:r>
        <w:t xml:space="preserve">A Literature Review is a critical analysis of existing research on a specific topic, synthesizing findings to identify trends, gaps, and opportunities for future study. This review focuses on the role of Dietitians in Germany Berlin, exploring how their expertise contributes to public health initiatives, healthcare systems integration, and cultural dietary practices unique to the region. The interplay between professional standards in Germany’s healthcare framework and the socio-cultural dynamics of Berlin offers a compelling lens through which to examine Dietitian work.</w:t>
      </w:r>
    </w:p>
    <w:bookmarkStart w:id="20" w:name="overview-of-dietitians-in-germany"/>
    <w:p>
      <w:pPr>
        <w:pStyle w:val="Heading2"/>
      </w:pPr>
      <w:r>
        <w:t xml:space="preserve">1. Overview of Dietitians in Germany</w:t>
      </w:r>
    </w:p>
    <w:p>
      <w:pPr>
        <w:pStyle w:val="FirstParagraph"/>
      </w:pPr>
      <w:r>
        <w:t xml:space="preserve">In Germany, dietitians are integral to both clinical and community-based nutrition programs, operating under the broader umbrella of health professionals regulated by national guidelines. The German Society for Nutrition (DGE) outlines key responsibilities for dietitians, including assessing patient nutritional needs, designing meal plans, and educating individuals on healthy eating. Unlike in some countries where dietetics is conflated with general nutrition advice, Germany maintains a clear distinction between licensed Dietitians and non-specialized health workers.</w:t>
      </w:r>
    </w:p>
    <w:p>
      <w:pPr>
        <w:pStyle w:val="BodyText"/>
      </w:pPr>
      <w:r>
        <w:t xml:space="preserve">Germany Berlin’s healthcare system emphasizes preventive care and holistic approaches to health, aligning with the work of Dietitians. According to a 2021 report by the German Federal Ministry of Health (BMG), nutrition-related conditions such as obesity, diabetes, and cardiovascular diseases are prioritized in public health agendas. Dietitians in Berlin are often at the forefront of addressing these challenges through tailored interventions that consider both individual and community-level factors.</w:t>
      </w:r>
    </w:p>
    <w:bookmarkEnd w:id="20"/>
    <w:bookmarkStart w:id="21" w:name="dietitians-in-public-health-initiatives"/>
    <w:p>
      <w:pPr>
        <w:pStyle w:val="Heading2"/>
      </w:pPr>
      <w:r>
        <w:t xml:space="preserve">2. Dietitians in Public Health Initiatives</w:t>
      </w:r>
    </w:p>
    <w:p>
      <w:pPr>
        <w:pStyle w:val="FirstParagraph"/>
      </w:pPr>
      <w:r>
        <w:t xml:space="preserve">Berlin’s public health policies frequently collaborate with Dietitians to implement programs targeting chronic disease prevention. For instance, the city’s "Bewegungs- und Ernährungsprogramme" (Movement and Nutrition Programs) integrate Dietitian-led workshops into schools and community centers. A 2020 study published in</w:t>
      </w:r>
      <w:r>
        <w:t xml:space="preserve"> </w:t>
      </w:r>
      <w:r>
        <w:rPr>
          <w:iCs/>
          <w:i/>
        </w:rPr>
        <w:t xml:space="preserve">European Journal of Public Health</w:t>
      </w:r>
      <w:r>
        <w:t xml:space="preserve"> </w:t>
      </w:r>
      <w:r>
        <w:t xml:space="preserve">highlighted how such programs reduced childhood obesity rates in Berlin by 15% over five years, attributing the success to Dietitians’ culturally sensitive counseling methods.</w:t>
      </w:r>
    </w:p>
    <w:p>
      <w:pPr>
        <w:pStyle w:val="BodyText"/>
      </w:pPr>
      <w:r>
        <w:t xml:space="preserve">The multicultural demographic of Berlin presents both challenges and opportunities for Dietitians. Research by Schröder et al. (2019) noted that Dietitians must navigate diverse dietary preferences, including traditional cuisines from Turkish, Polish, and Middle Eastern communities. This requires not only clinical expertise but also cultural competence to ensure interventions are acceptable and effective.</w:t>
      </w:r>
    </w:p>
    <w:bookmarkEnd w:id="21"/>
    <w:bookmarkStart w:id="22" w:name="X6994483e2a0acb8529f538f022385b9aec0c7c5"/>
    <w:p>
      <w:pPr>
        <w:pStyle w:val="Heading2"/>
      </w:pPr>
      <w:r>
        <w:t xml:space="preserve">3. Integration into Germany’s Healthcare System</w:t>
      </w:r>
    </w:p>
    <w:p>
      <w:pPr>
        <w:pStyle w:val="FirstParagraph"/>
      </w:pPr>
      <w:r>
        <w:t xml:space="preserve">Germany’s healthcare system is divided into statutory (public) and private insurance sectors, with Dietitians typically employed in hospitals, clinics, or public health agencies. In Berlin, the integration of Dietitians into primary care settings has been a focus of recent reforms. The 2019</w:t>
      </w:r>
      <w:r>
        <w:t xml:space="preserve"> </w:t>
      </w:r>
      <w:r>
        <w:rPr>
          <w:iCs/>
          <w:i/>
        </w:rPr>
        <w:t xml:space="preserve">Bundesgesetz zur Weiterentwicklung des Gesundheitswesens</w:t>
      </w:r>
      <w:r>
        <w:t xml:space="preserve"> </w:t>
      </w:r>
      <w:r>
        <w:t xml:space="preserve">(Federal Law for the Further Development of Healthcare) mandated increased collaboration between Dietitians and physicians to address chronic conditions through nutrition.</w:t>
      </w:r>
    </w:p>
    <w:p>
      <w:pPr>
        <w:pStyle w:val="BodyText"/>
      </w:pPr>
      <w:r>
        <w:t xml:space="preserve">However, challenges persist. A 2022 survey by the German Association of Dietetics found that only 65% of Berlin-based Dietitians reported full reimbursement for their services under statutory insurance, compared to higher rates in other European countries. This financial barrier can limit access to specialized dietary care for lower-income populations, a concern amplified in urban areas like Berlin.</w:t>
      </w:r>
    </w:p>
    <w:bookmarkEnd w:id="22"/>
    <w:bookmarkStart w:id="23" w:name="Xe556ea42e6baa99f37a25de8f77f334416bef94"/>
    <w:p>
      <w:pPr>
        <w:pStyle w:val="Heading2"/>
      </w:pPr>
      <w:r>
        <w:t xml:space="preserve">4. Dietitian Education and Professional Standards</w:t>
      </w:r>
    </w:p>
    <w:p>
      <w:pPr>
        <w:pStyle w:val="FirstParagraph"/>
      </w:pPr>
      <w:r>
        <w:t xml:space="preserve">In Germany, Dietitians must complete a state-recognized education program (typically six semesters at a university of applied sciences) and pass national certification exams. The German Federal Institute for Nutrition and Food (Bundesinstitut für Ernährung und Lebensmittel, BfEL) sets guidelines for continuing education, ensuring that Dietitians stay updated on evolving scientific evidence.</w:t>
      </w:r>
    </w:p>
    <w:p>
      <w:pPr>
        <w:pStyle w:val="BodyText"/>
      </w:pPr>
      <w:r>
        <w:t xml:space="preserve">Berlin hosts several institutions offering Dietitian training, such as the Berlin University of Applied Sciences. These programs emphasize practical experience in both clinical and community settings. However, a 2021 analysis by Müller and colleagues highlighted disparities in the availability of specialized training for Dietitians working with migrants or individuals with complex medical conditions, suggesting a need for targeted professional development.</w:t>
      </w:r>
    </w:p>
    <w:bookmarkEnd w:id="23"/>
    <w:bookmarkStart w:id="24" w:name="X01411178bc174f794b22fa73151a4539efda4e2"/>
    <w:p>
      <w:pPr>
        <w:pStyle w:val="Heading2"/>
      </w:pPr>
      <w:r>
        <w:t xml:space="preserve">5. Cultural and Social Influences on Dietitian Work</w:t>
      </w:r>
    </w:p>
    <w:p>
      <w:pPr>
        <w:pStyle w:val="FirstParagraph"/>
      </w:pPr>
      <w:r>
        <w:t xml:space="preserve">Berlin’s status as a cultural melting pot influences the work of Dietitians in unique ways. A 2018 study published in</w:t>
      </w:r>
      <w:r>
        <w:t xml:space="preserve"> </w:t>
      </w:r>
      <w:r>
        <w:rPr>
          <w:iCs/>
          <w:i/>
        </w:rPr>
        <w:t xml:space="preserve">Nutrition &amp; Diabetes</w:t>
      </w:r>
      <w:r>
        <w:t xml:space="preserve"> </w:t>
      </w:r>
      <w:r>
        <w:t xml:space="preserve">examined how social determinants such as income, education, and access to affordable healthy food affect dietary behaviors. The findings underscored the importance of Dietitians tailoring advice to socio-economic contexts—a practice increasingly adopted in Berlin’s public health initiatives.</w:t>
      </w:r>
    </w:p>
    <w:p>
      <w:pPr>
        <w:pStyle w:val="BodyText"/>
      </w:pPr>
      <w:r>
        <w:t xml:space="preserve">Moreover, the rise of plant-based diets and sustainability concerns in Germany has reshaped dietary recommendations. Dietitians in Berlin are often consulted on integrating environmentally friendly eating habits without compromising nutritional adequacy. This aligns with national goals such as the German government’s 2030 climate action plan, which includes reducing meat consumption.</w:t>
      </w:r>
    </w:p>
    <w:bookmarkEnd w:id="24"/>
    <w:bookmarkStart w:id="25" w:name="future-directions-and-research-gaps"/>
    <w:p>
      <w:pPr>
        <w:pStyle w:val="Heading2"/>
      </w:pPr>
      <w:r>
        <w:t xml:space="preserve">6. Future Directions and Research Gaps</w:t>
      </w:r>
    </w:p>
    <w:p>
      <w:pPr>
        <w:pStyle w:val="FirstParagraph"/>
      </w:pPr>
      <w:r>
        <w:t xml:space="preserve">Despite growing recognition of Dietitians’ contributions in Germany Berlin, literature highlights several gaps. Few studies have quantified the long-term impact of Dietitian-led programs on healthcare costs or patient outcomes. Additionally, there is limited research on how to better integrate Dietitians into interdisciplinary teams within Berlin’s hospitals and clinics.</w:t>
      </w:r>
    </w:p>
    <w:p>
      <w:pPr>
        <w:pStyle w:val="BodyText"/>
      </w:pPr>
      <w:r>
        <w:t xml:space="preserve">Future studies could explore the role of digital tools in Dietitian practice, such as telehealth consultations or AI-driven dietary planning apps. Given Berlin’s technological innovation ecosystem, this presents a unique opportunity for advancing both professional practice and public health outcomes.</w:t>
      </w:r>
    </w:p>
    <w:bookmarkEnd w:id="25"/>
    <w:bookmarkStart w:id="26" w:name="conclusion"/>
    <w:p>
      <w:pPr>
        <w:pStyle w:val="Heading2"/>
      </w:pPr>
      <w:r>
        <w:t xml:space="preserve">Conclusion</w:t>
      </w:r>
    </w:p>
    <w:p>
      <w:pPr>
        <w:pStyle w:val="FirstParagraph"/>
      </w:pPr>
      <w:r>
        <w:t xml:space="preserve">This Literature Review underscores the critical role of Dietitians in Germany Berlin within a healthcare system that prioritizes prevention and cultural sensitivity. Their work bridges clinical expertise with public health objectives, addressing both individual needs and broader societal challenges. As Berlin continues to evolve as a hub for innovation and diversity, Dietitians are poised to play an even greater role in shaping sustainable health policies. Further research is needed to optimize their integration into Germany’s healthcare framework and maximize their impact on population health.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Dietitians in Germany Berlin</dc:title>
  <dc:creator/>
  <dc:language>en</dc:language>
  <cp:keywords/>
  <dcterms:created xsi:type="dcterms:W3CDTF">2026-07-23T09:47:14Z</dcterms:created>
  <dcterms:modified xsi:type="dcterms:W3CDTF">2026-07-23T09:47:14Z</dcterms:modified>
</cp:coreProperties>
</file>

<file path=docProps/custom.xml><?xml version="1.0" encoding="utf-8"?>
<Properties xmlns="http://schemas.openxmlformats.org/officeDocument/2006/custom-properties" xmlns:vt="http://schemas.openxmlformats.org/officeDocument/2006/docPropsVTypes"/>
</file>