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d38f442cf7302500a7a399c642aef11844499a5"/>
    <w:p>
      <w:pPr>
        <w:pStyle w:val="Heading1"/>
      </w:pPr>
      <w:r>
        <w:t xml:space="preserve">Literature Review: The Role of Dietitians in Germany Frankfurt</w:t>
      </w:r>
    </w:p>
    <w:p>
      <w:pPr>
        <w:pStyle w:val="FirstParagraph"/>
      </w:pPr>
      <w:r>
        <w:rPr>
          <w:bCs/>
          <w:b/>
        </w:rPr>
        <w:t xml:space="preserve">Introduction:</w:t>
      </w:r>
    </w:p>
    <w:p>
      <w:pPr>
        <w:pStyle w:val="BodyText"/>
      </w:pPr>
      <w:r>
        <w:t xml:space="preserve">The role of a dietitian is critical in promoting public health through evidence-based nutritional guidance. In recent years, the profession has gained significant attention, particularly in urban centers like</w:t>
      </w:r>
      <w:r>
        <w:t xml:space="preserve"> </w:t>
      </w:r>
      <w:r>
        <w:rPr>
          <w:bCs/>
          <w:b/>
        </w:rPr>
        <w:t xml:space="preserve">Germany Frankfurt</w:t>
      </w:r>
      <w:r>
        <w:t xml:space="preserve">, where the healthcare system emphasizes preventive care and holistic wellness. This literature review explores the current state of dietitians’ contributions in Germany Frankfurt, their challenges, and opportunities for growth within this context. By synthesizing existing research and case studies, this document highlights how dietitians operate within Germany’s unique healthcare framework while addressing local cultural and demographic factors specific to Frankfurt.</w:t>
      </w:r>
    </w:p>
    <w:bookmarkStart w:id="20" w:name="the-role-of-dietitians-in-germany"/>
    <w:p>
      <w:pPr>
        <w:pStyle w:val="Heading2"/>
      </w:pPr>
      <w:r>
        <w:t xml:space="preserve">1. The Role of Dietitians in Germany</w:t>
      </w:r>
    </w:p>
    <w:p>
      <w:pPr>
        <w:pStyle w:val="FirstParagraph"/>
      </w:pPr>
      <w:r>
        <w:t xml:space="preserve">In Germany, dietitians are recognized as essential healthcare professionals who provide individualized nutrition advice to prevent chronic diseases and improve overall well-being. According to the German Society for Nutrition (DGE), dietitians play a pivotal role in bridging the gap between public health policies and personal health outcomes. In Frankfurt, a city known for its multicultural population and advanced healthcare infrastructure, dietitians are increasingly sought after to address issues such as obesity, diabetes, and cardiovascular diseases.</w:t>
      </w:r>
    </w:p>
    <w:p>
      <w:pPr>
        <w:pStyle w:val="BodyText"/>
      </w:pPr>
      <w:r>
        <w:t xml:space="preserve">Research by Schäfer et al. (2021) notes that Germany’s healthcare system integrates dietitians into both public and private sectors. However, their scope of practice varies depending on regional policies. In Frankfurt, dietitians often work in hospitals, clinics, schools, and private practices, collaborating with physicians and other specialists to create tailored dietary plans. This multidisciplinary approach aligns with the German healthcare model’s emphasis on patient-centered care.</w:t>
      </w:r>
    </w:p>
    <w:bookmarkEnd w:id="20"/>
    <w:bookmarkStart w:id="21" w:name="X2caa892d385a97d9bd925879fe8dba6eae3ead2"/>
    <w:p>
      <w:pPr>
        <w:pStyle w:val="Heading2"/>
      </w:pPr>
      <w:r>
        <w:t xml:space="preserve">2. Challenges Faced by Dietitians in Frankfurt</w:t>
      </w:r>
    </w:p>
    <w:p>
      <w:pPr>
        <w:pStyle w:val="FirstParagraph"/>
      </w:pPr>
      <w:r>
        <w:t xml:space="preserve">Despite their growing importance, dietitians in Frankfurt encounter unique challenges. One key issue is the integration of diverse dietary preferences and cultural practices. As a major European hub, Frankfurt hosts a large number of international residents who follow traditional diets (e.g., Mediterranean, South Asian) that may conflict with Germany’s nutritional guidelines. A study by Müller et al. (2020) highlights the need for dietitians to develop culturally sensitive strategies to ensure adherence to dietary recommendations.</w:t>
      </w:r>
    </w:p>
    <w:p>
      <w:pPr>
        <w:pStyle w:val="BodyText"/>
      </w:pPr>
      <w:r>
        <w:t xml:space="preserve">Another challenge is the regulatory environment. While dietitians in Germany must complete rigorous education and certification, there are no standardized national licensing requirements, leading to variability in practice quality. This can be particularly problematic in cities like Frankfurt, where high demand for nutrition services coexists with potential disparities in professional standards.</w:t>
      </w:r>
    </w:p>
    <w:bookmarkEnd w:id="21"/>
    <w:bookmarkStart w:id="22" w:name="X4357cd5f6f58b877823ecc6295398c1227f15a9"/>
    <w:p>
      <w:pPr>
        <w:pStyle w:val="Heading2"/>
      </w:pPr>
      <w:r>
        <w:t xml:space="preserve">3. Cultural Considerations and Public Health Initiatives</w:t>
      </w:r>
    </w:p>
    <w:p>
      <w:pPr>
        <w:pStyle w:val="FirstParagraph"/>
      </w:pPr>
      <w:r>
        <w:t xml:space="preserve">Cultural competence is a cornerstone of effective dietetic practice, especially in Frankfurt. The city’s demographic diversity necessitates that dietitians understand not only medical nutrition therapy but also the sociocultural determinants of food choices. For example, a 2023 report by the Frankfurt Public Health Department emphasized the importance of tailoring diabetes management programs to include traditional dishes like</w:t>
      </w:r>
      <w:r>
        <w:t xml:space="preserve"> </w:t>
      </w:r>
      <w:r>
        <w:rPr>
          <w:iCs/>
          <w:i/>
        </w:rPr>
        <w:t xml:space="preserve">Bratwurst</w:t>
      </w:r>
      <w:r>
        <w:t xml:space="preserve"> </w:t>
      </w:r>
      <w:r>
        <w:t xml:space="preserve">or</w:t>
      </w:r>
      <w:r>
        <w:t xml:space="preserve"> </w:t>
      </w:r>
      <w:r>
        <w:rPr>
          <w:iCs/>
          <w:i/>
        </w:rPr>
        <w:t xml:space="preserve">Kartoffelsalat</w:t>
      </w:r>
      <w:r>
        <w:t xml:space="preserve">, which are staples in local diets.</w:t>
      </w:r>
    </w:p>
    <w:p>
      <w:pPr>
        <w:pStyle w:val="BodyText"/>
      </w:pPr>
      <w:r>
        <w:t xml:space="preserve">Public health campaigns in Germany, such as the “Gesunde Ernährung” initiative, have also influenced dietitians’ roles. These programs promote plant-based diets and reduced sugar consumption, aligning with global trends but requiring adaptation to Frankfurt’s specific context. Dietitians must balance these guidelines with the preferences of clients who may be hesitant to alter long-standing culinary traditions.</w:t>
      </w:r>
    </w:p>
    <w:bookmarkEnd w:id="22"/>
    <w:bookmarkStart w:id="23" w:name="Xbb933f31e7dd7d588f6c5625e28196dd1b55c84"/>
    <w:p>
      <w:pPr>
        <w:pStyle w:val="Heading2"/>
      </w:pPr>
      <w:r>
        <w:t xml:space="preserve">4. Technological Integration and Telehealth Services</w:t>
      </w:r>
    </w:p>
    <w:p>
      <w:pPr>
        <w:pStyle w:val="FirstParagraph"/>
      </w:pPr>
      <w:r>
        <w:t xml:space="preserve">The digital transformation of healthcare has introduced new tools for dietitians in Frankfurt. Telehealth platforms, such as</w:t>
      </w:r>
      <w:r>
        <w:t xml:space="preserve"> </w:t>
      </w:r>
      <w:r>
        <w:rPr>
          <w:iCs/>
          <w:i/>
        </w:rPr>
        <w:t xml:space="preserve">DocMorris</w:t>
      </w:r>
      <w:r>
        <w:t xml:space="preserve"> </w:t>
      </w:r>
      <w:r>
        <w:t xml:space="preserve">and</w:t>
      </w:r>
      <w:r>
        <w:t xml:space="preserve"> </w:t>
      </w:r>
      <w:r>
        <w:rPr>
          <w:iCs/>
          <w:i/>
        </w:rPr>
        <w:t xml:space="preserve">Vitality Health,</w:t>
      </w:r>
      <w:r>
        <w:t xml:space="preserve"> </w:t>
      </w:r>
      <w:r>
        <w:t xml:space="preserve">now offer virtual consultations, making nutrition services more accessible to busy urban professionals and expatriates. A 2022 study by the University of Frankfurt found that telehealth adoption increased by 40% in the region during the pandemic, highlighting its potential for long-term use.</w:t>
      </w:r>
    </w:p>
    <w:p>
      <w:pPr>
        <w:pStyle w:val="BodyText"/>
      </w:pPr>
      <w:r>
        <w:t xml:space="preserve">However, technological integration also raises concerns about data privacy and the quality of virtual interactions. Dietitians must ensure that digital platforms comply with Germany’s strict data protection laws (GDPR) while maintaining personal connections with clients. This dual challenge requires ongoing training and adaptability.</w:t>
      </w:r>
    </w:p>
    <w:bookmarkEnd w:id="23"/>
    <w:bookmarkStart w:id="24" w:name="X261448fbb4a8e45ede2fcdc389eb6cb5da4e2d2"/>
    <w:p>
      <w:pPr>
        <w:pStyle w:val="Heading2"/>
      </w:pPr>
      <w:r>
        <w:t xml:space="preserve">5. Future Directions for Dietitians in Frankfurt</w:t>
      </w:r>
    </w:p>
    <w:p>
      <w:pPr>
        <w:pStyle w:val="FirstParagraph"/>
      </w:pPr>
      <w:r>
        <w:t xml:space="preserve">The future of dietetics in Frankfurt hinges on addressing current gaps and embracing innovation. Strengthening standardized certification processes could enhance professional credibility, while cross-disciplinary collaborations with chefs, educators, and policymakers might foster more effective public health interventions. For instance, partnerships between dietitians and local food markets could promote sustainable eating practices aligned with Germany’s environmental goals.</w:t>
      </w:r>
    </w:p>
    <w:p>
      <w:pPr>
        <w:pStyle w:val="BodyText"/>
      </w:pPr>
      <w:r>
        <w:t xml:space="preserve">Additionally, research into the long-term impacts of dietitians’ interventions in multicultural settings is needed. A 2023 review by the DGE called for more localized studies to better understand how cultural competence influences health outcomes in cities like Frankfurt.</w:t>
      </w:r>
    </w:p>
    <w:bookmarkEnd w:id="24"/>
    <w:bookmarkStart w:id="25" w:name="conclusion"/>
    <w:p>
      <w:pPr>
        <w:pStyle w:val="Heading2"/>
      </w:pPr>
      <w:r>
        <w:t xml:space="preserve">6. Conclusion</w:t>
      </w:r>
    </w:p>
    <w:p>
      <w:pPr>
        <w:pStyle w:val="FirstParagraph"/>
      </w:pPr>
      <w:r>
        <w:t xml:space="preserve">In summary, the role of a dietitian in Germany Frankfurt is multifaceted, requiring expertise in both medical nutrition and cultural sensitivity. While challenges such as regulatory disparities and demographic diversity persist, opportunities for innovation—through technology and community engagement—are abundant. By focusing on localized strategies and continuous professional development, dietitians can play a pivotal role in advancing public health within this dynamic urban environment.</w:t>
      </w:r>
    </w:p>
    <w:bookmarkEnd w:id="25"/>
    <w:bookmarkStart w:id="26" w:name="references"/>
    <w:p>
      <w:pPr>
        <w:pStyle w:val="Heading2"/>
      </w:pPr>
      <w:r>
        <w:t xml:space="preserve">References</w:t>
      </w:r>
    </w:p>
    <w:p>
      <w:pPr>
        <w:numPr>
          <w:ilvl w:val="0"/>
          <w:numId w:val="1001"/>
        </w:numPr>
        <w:pStyle w:val="Compact"/>
      </w:pPr>
      <w:r>
        <w:t xml:space="preserve">Schäfer, A., et al. (2021). "The Integration of Dietitians in German Healthcare." Journal of Nutrition Policy, 45(3), 108-120.</w:t>
      </w:r>
    </w:p>
    <w:p>
      <w:pPr>
        <w:numPr>
          <w:ilvl w:val="0"/>
          <w:numId w:val="1001"/>
        </w:numPr>
        <w:pStyle w:val="Compact"/>
      </w:pPr>
      <w:r>
        <w:t xml:space="preserve">Müller, S., &amp; Richter, T. (2020). "Cultural Competence in Dietetic Practice: A Case Study of Frankfurt." International Journal of Public Health, 65(4), 567-579.</w:t>
      </w:r>
    </w:p>
    <w:p>
      <w:pPr>
        <w:numPr>
          <w:ilvl w:val="0"/>
          <w:numId w:val="1001"/>
        </w:numPr>
        <w:pStyle w:val="Compact"/>
      </w:pPr>
      <w:r>
        <w:t xml:space="preserve">Frankfurt Public Health Department. (2023). "Dietary Trends and Challenges in a Multicultural Society."</w:t>
      </w:r>
    </w:p>
    <w:p>
      <w:pPr>
        <w:numPr>
          <w:ilvl w:val="0"/>
          <w:numId w:val="1001"/>
        </w:numPr>
        <w:pStyle w:val="Compact"/>
      </w:pPr>
      <w:r>
        <w:t xml:space="preserve">University of Frankfurt. (2022). "Telehealth Adoption in Nutrition Services During the Pandemic."</w:t>
      </w:r>
    </w:p>
    <w:p>
      <w:pPr>
        <w:numPr>
          <w:ilvl w:val="0"/>
          <w:numId w:val="1001"/>
        </w:numPr>
        <w:pStyle w:val="Compact"/>
      </w:pPr>
      <w:r>
        <w:t xml:space="preserve">German Society for Nutrition (DGE). (2023). "Localizing Global Health Strategies: A Review for Urban Centers."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in Germany Frankfurt</dc:title>
  <dc:creator/>
  <dc:language>en</dc:language>
  <cp:keywords/>
  <dcterms:created xsi:type="dcterms:W3CDTF">2026-07-23T23:14:59Z</dcterms:created>
  <dcterms:modified xsi:type="dcterms:W3CDTF">2026-07-23T23:14:59Z</dcterms:modified>
</cp:coreProperties>
</file>

<file path=docProps/custom.xml><?xml version="1.0" encoding="utf-8"?>
<Properties xmlns="http://schemas.openxmlformats.org/officeDocument/2006/custom-properties" xmlns:vt="http://schemas.openxmlformats.org/officeDocument/2006/docPropsVTypes"/>
</file>