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Dietitians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6" w:name="X19f6eb41e3ebef9bf025941d3c14995392637ce"/>
    <w:p>
      <w:pPr>
        <w:pStyle w:val="Heading1"/>
      </w:pPr>
      <w:r>
        <w:t xml:space="preserve">Literature Review: The Role of Dietitians in India Bangalore</w:t>
      </w:r>
    </w:p>
    <w:p>
      <w:pPr>
        <w:pStyle w:val="FirstParagraph"/>
      </w:pPr>
      <w:r>
        <w:rPr>
          <w:bCs/>
          <w:b/>
        </w:rPr>
        <w:t xml:space="preserve">Literature Review:</w:t>
      </w:r>
      <w:r>
        <w:t xml:space="preserve"> </w:t>
      </w:r>
      <w:r>
        <w:t xml:space="preserve">A comprehensive analysis of existing scholarly works, reports, and case studies provides critical insights into the evolving role of dietitians in urban India, particularly in cities like Bangalore. This review synthesizes research on the challenges, opportunities, and societal impact of dietitians in</w:t>
      </w:r>
      <w:r>
        <w:t xml:space="preserve"> </w:t>
      </w:r>
      <w:r>
        <w:rPr>
          <w:bCs/>
          <w:b/>
        </w:rPr>
        <w:t xml:space="preserve">India Bangalore</w:t>
      </w:r>
      <w:r>
        <w:t xml:space="preserve">, emphasizing their significance in addressing public health concerns through nutritional science.</w:t>
      </w:r>
    </w:p>
    <w:bookmarkStart w:id="20" w:name="X90034e422ce3de1dcb2d24ab7e62b8d2bdbb64c"/>
    <w:p>
      <w:pPr>
        <w:pStyle w:val="Heading2"/>
      </w:pPr>
      <w:r>
        <w:t xml:space="preserve">The Growing Demand for Dietitians in Urban Settings</w:t>
      </w:r>
    </w:p>
    <w:p>
      <w:pPr>
        <w:pStyle w:val="FirstParagraph"/>
      </w:pPr>
      <w:r>
        <w:t xml:space="preserve">Bangalore, a rapidly urbanizing city in India's southern region, has experienced a surge in lifestyle-related diseases such as diabetes, obesity, and cardiovascular conditions. This trend has heightened the demand for qualified dietitians who can provide personalized nutritional guidance to mitigate these health risks. Studies highlight that urbanization and changing dietary patterns—such as increased consumption of processed foods and sedentary lifestyles—are major contributors to this public health crisis.</w:t>
      </w:r>
    </w:p>
    <w:p>
      <w:pPr>
        <w:pStyle w:val="BodyText"/>
      </w:pPr>
      <w:r>
        <w:t xml:space="preserve">Literature underscores the critical role of dietitians in addressing these challenges. For instance, a 2021 report by the Indian Council of Medical Research (ICMR) notes that over 60% of Bangalore’s population now struggles with malnutrition, either through undernutrition or micronutrient deficiencies. Dietitians are pivotal in bridging this gap by designing culturally appropriate meal plans and educating communities on balanced diets.</w:t>
      </w:r>
    </w:p>
    <w:bookmarkEnd w:id="20"/>
    <w:bookmarkStart w:id="21" w:name="X896be7d79b272542559c8c9755cbbf910ed9e7e"/>
    <w:p>
      <w:pPr>
        <w:pStyle w:val="Heading2"/>
      </w:pPr>
      <w:r>
        <w:t xml:space="preserve">Challenges Faced by Dietitians in India Bangalore</w:t>
      </w:r>
    </w:p>
    <w:p>
      <w:pPr>
        <w:pStyle w:val="FirstParagraph"/>
      </w:pPr>
      <w:r>
        <w:t xml:space="preserve">Despite their growing importance, dietitians in Bangalore face unique challenges. One significant barrier is the lack of standardized regulatory frameworks for dietetics in India. Unlike countries with robust certification bodies, such as the UK or Australia, India lacks a centralized authority to oversee dietetic education and practice. This has led to a proliferation of unqualified individuals offering nutritional advice under the guise of "dietitians," diluting professional standards.</w:t>
      </w:r>
    </w:p>
    <w:p>
      <w:pPr>
        <w:pStyle w:val="BodyText"/>
      </w:pPr>
      <w:r>
        <w:t xml:space="preserve">Another challenge is cultural sensitivity. Bangalore’s diverse population includes people from various states, each with distinct dietary traditions and preferences. Dietitians must navigate these differences while adhering to evidence-based practices. For example, a 2020 study published in the</w:t>
      </w:r>
      <w:r>
        <w:t xml:space="preserve"> </w:t>
      </w:r>
      <w:r>
        <w:rPr>
          <w:iCs/>
          <w:i/>
        </w:rPr>
        <w:t xml:space="preserve">Indian Journal of Public Health</w:t>
      </w:r>
      <w:r>
        <w:t xml:space="preserve"> </w:t>
      </w:r>
      <w:r>
        <w:t xml:space="preserve">found that many dietitians struggle to integrate traditional Indian cuisines into modern nutritional guidelines without compromising health outcomes.</w:t>
      </w:r>
    </w:p>
    <w:bookmarkEnd w:id="21"/>
    <w:bookmarkStart w:id="22" w:name="Xa57a49f476071b233c3ca309adc65469f8cf0e6"/>
    <w:p>
      <w:pPr>
        <w:pStyle w:val="Heading2"/>
      </w:pPr>
      <w:r>
        <w:t xml:space="preserve">Opportunities for Dietitians in India Bangalore</w:t>
      </w:r>
    </w:p>
    <w:p>
      <w:pPr>
        <w:pStyle w:val="FirstParagraph"/>
      </w:pPr>
      <w:r>
        <w:t xml:space="preserve">Bangalore’s growing healthcare sector presents significant opportunities for dietitians. Private hospitals, wellness centers, and corporate health programs increasingly employ dietitians to manage chronic diseases and promote preventive care. Additionally, the rise of digital health platforms has enabled dietitians to reach wider audiences through teleconsultations, apps, and social media.</w:t>
      </w:r>
    </w:p>
    <w:p>
      <w:pPr>
        <w:pStyle w:val="BodyText"/>
      </w:pPr>
      <w:r>
        <w:t xml:space="preserve">Collaborations between dietitians and healthcare professionals are another emerging opportunity. For instance, a 2022 case study from Manipal Hospital in Bangalore demonstrated that integrating dietitians into multidisciplinary care teams improved patient outcomes for individuals with type 2 diabetes by up to 35%. This highlights the potential of interprofessional collaboration in enhancing public health.</w:t>
      </w:r>
    </w:p>
    <w:bookmarkEnd w:id="22"/>
    <w:bookmarkStart w:id="23" w:name="research-gaps-and-future-directions"/>
    <w:p>
      <w:pPr>
        <w:pStyle w:val="Heading2"/>
      </w:pPr>
      <w:r>
        <w:t xml:space="preserve">Research Gaps and Future Directions</w:t>
      </w:r>
    </w:p>
    <w:p>
      <w:pPr>
        <w:pStyle w:val="FirstParagraph"/>
      </w:pPr>
      <w:r>
        <w:rPr>
          <w:bCs/>
          <w:b/>
        </w:rPr>
        <w:t xml:space="preserve">Literature Review:</w:t>
      </w:r>
      <w:r>
        <w:t xml:space="preserve"> </w:t>
      </w:r>
      <w:r>
        <w:t xml:space="preserve">While existing studies highlight the importance of dietitians in urban India, several gaps remain. Most research focuses on clinical settings, with limited exploration of community-based interventions or the role of dietitians in public health campaigns. Additionally, there is a lack of data on the long-term impact of nutritional counseling provided by dietitians in</w:t>
      </w:r>
      <w:r>
        <w:t xml:space="preserve"> </w:t>
      </w:r>
      <w:r>
        <w:rPr>
          <w:bCs/>
          <w:b/>
        </w:rPr>
        <w:t xml:space="preserve">India Bangalore</w:t>
      </w:r>
      <w:r>
        <w:t xml:space="preserve">.</w:t>
      </w:r>
    </w:p>
    <w:p>
      <w:pPr>
        <w:pStyle w:val="BodyText"/>
      </w:pPr>
      <w:r>
        <w:t xml:space="preserve">A 2023 review published in the</w:t>
      </w:r>
      <w:r>
        <w:t xml:space="preserve"> </w:t>
      </w:r>
      <w:r>
        <w:rPr>
          <w:iCs/>
          <w:i/>
        </w:rPr>
        <w:t xml:space="preserve">Bangalore Nutrition Journal</w:t>
      </w:r>
      <w:r>
        <w:t xml:space="preserve"> </w:t>
      </w:r>
      <w:r>
        <w:t xml:space="preserve">emphasizes the need for localized studies to understand how socioeconomic factors, such as income and education, influence dietary behaviors. Furthermore, there is a call for more research on the effectiveness of digital tools tailored to Bangalore’s population, including AI-driven meal planners or mobile apps that cater to regional cuisines.</w:t>
      </w:r>
    </w:p>
    <w:bookmarkEnd w:id="23"/>
    <w:bookmarkStart w:id="24" w:name="X841bb5a70d996b2a03aa5aa6d0c70b60921bf83"/>
    <w:p>
      <w:pPr>
        <w:pStyle w:val="Heading2"/>
      </w:pPr>
      <w:r>
        <w:t xml:space="preserve">The Role of Education and Policy in Advancing Dietetics</w:t>
      </w:r>
    </w:p>
    <w:p>
      <w:pPr>
        <w:pStyle w:val="FirstParagraph"/>
      </w:pPr>
      <w:r>
        <w:t xml:space="preserve">Improving the quality of dietetic education in India is crucial. Institutions like the University of Mysore and Sri Sathya Sai Institute of Higher Medical Sciences in Bangalore offer dietetics programs, but there is a need for standardized curricula aligned with global best practices. Professional associations, such as the Indian Dietetic Association (IDA), advocate for stricter accreditation processes to ensure that dietitians meet international standards.</w:t>
      </w:r>
    </w:p>
    <w:p>
      <w:pPr>
        <w:pStyle w:val="BodyText"/>
      </w:pPr>
      <w:r>
        <w:t xml:space="preserve">Policy interventions are also essential. The National Nutrition Mission (NNM) launched by the Government of India aims to reduce malnutrition through improved dietary habits, but its implementation in cities like Bangalore requires stronger collaboration with dietitians and community health workers. Literature suggests that integrating dietitians into government-led initiatives could enhance the reach and effectiveness of such programs.</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The role of dietitians in India Bangalore is multifaceted, encompassing clinical practice, public health advocacy, and education. As the city continues to grapple with lifestyle-related diseases and dietary disparities, dietitians are emerging as key players in fostering healthier communities. However, addressing systemic challenges such as regulatory gaps and cultural barriers remains critical to maximizing their impact. Future research must focus on localized studies, digital innovation, and policy integration to solidify the role of dietitians in shaping India’s nutritional landscape.</w:t>
      </w:r>
    </w:p>
    <w:p>
      <w:pPr>
        <w:pStyle w:val="BodyText"/>
      </w:pPr>
      <w:r>
        <w:rPr>
          <w:bCs/>
          <w:b/>
        </w:rPr>
        <w:t xml:space="preserve">India Bangalore</w:t>
      </w:r>
      <w:r>
        <w:t xml:space="preserve"> </w:t>
      </w:r>
      <w:r>
        <w:t xml:space="preserve">stands at a pivotal juncture where the contributions of dietitians can significantly influence public health outcomes. By leveraging opportunities in education, technology, and interdisciplinary collaboration, dietitians can lead the way toward a more nutritionally aware society in one of India’s most dynamic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Dietitians in India Bangalore</dc:title>
  <dc:creator/>
  <dc:language>en</dc:language>
  <cp:keywords/>
  <dcterms:created xsi:type="dcterms:W3CDTF">2026-07-21T14:52:35Z</dcterms:created>
  <dcterms:modified xsi:type="dcterms:W3CDTF">2026-07-21T14:52:35Z</dcterms:modified>
</cp:coreProperties>
</file>

<file path=docProps/custom.xml><?xml version="1.0" encoding="utf-8"?>
<Properties xmlns="http://schemas.openxmlformats.org/officeDocument/2006/custom-properties" xmlns:vt="http://schemas.openxmlformats.org/officeDocument/2006/docPropsVTypes"/>
</file>