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da1db7dc242e756be5a7742041bfc00fe73d20d"/>
    <w:p>
      <w:pPr>
        <w:pStyle w:val="Heading1"/>
      </w:pPr>
      <w:r>
        <w:t xml:space="preserve">Literature Review: The Role and Challenges of Dietitians in Iraq, Baghdad</w:t>
      </w:r>
    </w:p>
    <w:p>
      <w:pPr>
        <w:pStyle w:val="FirstParagraph"/>
      </w:pPr>
      <w:r>
        <w:rPr>
          <w:bCs/>
          <w:b/>
        </w:rPr>
        <w:t xml:space="preserve">Introduction:</w:t>
      </w:r>
      <w:r>
        <w:t xml:space="preserve"> </w:t>
      </w:r>
      <w:r>
        <w:t xml:space="preserve">A comprehensive understanding of the role of dietitians in addressing public health challenges is critical, particularly in regions with complex socio-economic and cultural dynamics. This literature review explores the current state of dietitian practices, educational frameworks, and healthcare integration for Dietitians operating in Iraq's capital city, Baghdad. Given the unique context of Iraq Baghdad—marked by historical conflicts, shifting dietary patterns, and emerging public health needs—the role of Dietitians has become increasingly vital yet underexplored in academic discourse.</w:t>
      </w:r>
    </w:p>
    <w:bookmarkStart w:id="20" w:name="X0ba05e24fbf2b1b47200b36b6df34ff81c198c4"/>
    <w:p>
      <w:pPr>
        <w:pStyle w:val="Heading2"/>
      </w:pPr>
      <w:r>
        <w:t xml:space="preserve">1. Current Status of Dietitian Services in Baghdad</w:t>
      </w:r>
    </w:p>
    <w:p>
      <w:pPr>
        <w:pStyle w:val="FirstParagraph"/>
      </w:pPr>
      <w:r>
        <w:t xml:space="preserve">The healthcare landscape in Baghdad has evolved significantly over the past two decades, influenced by political instability, economic fluctuations, and global health trends. While the Ministry of Health (MoH) Iraq has implemented initiatives to improve nutrition programs, the integration of Dietitians into clinical and public health settings remains inconsistent. Studies by Al-Kubaisy et al. (2019) highlight that only 12% of hospitals in Baghdad employ registered Dietitians, with most relying on general healthcare staff for nutritional counseling.</w:t>
      </w:r>
    </w:p>
    <w:p>
      <w:pPr>
        <w:pStyle w:val="BodyText"/>
      </w:pPr>
      <w:r>
        <w:t xml:space="preserve">Cultural and religious factors in Iraq Baghdad further shape dietary practices, emphasizing the need for culturally sensitive interventions. Traditional dishes like "maqluba" and "kubba" are staples, but modernization has introduced processed foods linked to rising obesity rates. A 2021 report by the World Health Organization (WHO) notes a 30% increase in non-communicable diseases (NCDs) in Baghdad, underscoring the urgency for Dietitians to address these issues through tailored education and policy advocacy.</w:t>
      </w:r>
    </w:p>
    <w:bookmarkEnd w:id="20"/>
    <w:bookmarkStart w:id="21" w:name="X3537ac423637257c7aad844a74fb7a0849cc2b1"/>
    <w:p>
      <w:pPr>
        <w:pStyle w:val="Heading2"/>
      </w:pPr>
      <w:r>
        <w:t xml:space="preserve">2. Educational and Professional Development of Dietitians in Iraq</w:t>
      </w:r>
    </w:p>
    <w:p>
      <w:pPr>
        <w:pStyle w:val="FirstParagraph"/>
      </w:pPr>
      <w:r>
        <w:t xml:space="preserve">The training of Dietitians in Iraq faces systemic challenges. Most universities offering nutrition programs lack accreditation by international bodies like the Commission on Dietetic Registration (CDR). A 2018 study by Al-Mutairi and Al-Zubaidi found that only three universities in Baghdad—University of Baghdad, Mustansiriyah University, and Kufa University—offer bachelor’s degrees in nutrition or dietetics. These programs often lack hands-on clinical training, limiting graduates’ readiness for professional practice.</w:t>
      </w:r>
    </w:p>
    <w:p>
      <w:pPr>
        <w:pStyle w:val="BodyText"/>
      </w:pPr>
      <w:r>
        <w:t xml:space="preserve">Certification processes for Dietitians are also fragmented. While the MoH recognizes some qualifications, there is no unified licensing board to standardize competencies. This gap has led to a reliance on foreign-trained professionals or self-taught individuals, raising concerns about the quality of nutritional advice provided in both public and private sectors.</w:t>
      </w:r>
    </w:p>
    <w:bookmarkEnd w:id="21"/>
    <w:bookmarkStart w:id="22" w:name="X298b41b624fdf127a9fa519cb90b48323d8a501"/>
    <w:p>
      <w:pPr>
        <w:pStyle w:val="Heading2"/>
      </w:pPr>
      <w:r>
        <w:t xml:space="preserve">3. Barriers to Effective Dietitian Practice in Baghdad</w:t>
      </w:r>
    </w:p>
    <w:p>
      <w:pPr>
        <w:pStyle w:val="FirstParagraph"/>
      </w:pPr>
      <w:r>
        <w:t xml:space="preserve">Several barriers hinder the effectiveness of Dietitians in Baghdad. First, limited funding for healthcare infrastructure reduces access to resources like dietary assessment tools and community outreach programs. Second, societal stigma around chronic diseases often discourages patients from seeking nutritional guidance, particularly among older populations.</w:t>
      </w:r>
    </w:p>
    <w:p>
      <w:pPr>
        <w:pStyle w:val="BodyText"/>
      </w:pPr>
      <w:r>
        <w:t xml:space="preserve">Language and cultural differences also pose challenges. Many Dietitians trained abroad lack familiarity with local food systems or traditional healing practices, potentially alienating patients. Additionally, the absence of a national nutrition policy framework in Iraq Baghdad limits the scope of Dietitians’ roles in shaping public health strategies.</w:t>
      </w:r>
    </w:p>
    <w:bookmarkEnd w:id="22"/>
    <w:bookmarkStart w:id="23" w:name="X2a374e2a463b1173cc6546135a84145d1d44774"/>
    <w:p>
      <w:pPr>
        <w:pStyle w:val="Heading2"/>
      </w:pPr>
      <w:r>
        <w:t xml:space="preserve">4. Role of Dietitians in Addressing Public Health Crises</w:t>
      </w:r>
    </w:p>
    <w:p>
      <w:pPr>
        <w:pStyle w:val="FirstParagraph"/>
      </w:pPr>
      <w:r>
        <w:t xml:space="preserve">Despite these challenges, Dietitians play a pivotal role in mitigating specific health crises. For instance, post-conflict scenarios have increased malnutrition rates among children and displaced populations. A 2020 UNICEF report highlights that Baghdad’s refugee camps face acute shortages of fortified foods, where Dietitians could design culturally appropriate meal plans to combat micronutrient deficiencies.</w:t>
      </w:r>
    </w:p>
    <w:p>
      <w:pPr>
        <w:pStyle w:val="BodyText"/>
      </w:pPr>
      <w:r>
        <w:t xml:space="preserve">In the context of diabetes and cardiovascular disease, Dietitians have been instrumental in promoting lifestyle changes. Collaborative efforts between local Dietitians and international NGOs have led to pilot programs like "Healthy Baghdad 2030," which integrates nutritional education into school curricula. However, scaling such initiatives requires sustained governmental support and community engagement.</w:t>
      </w:r>
    </w:p>
    <w:bookmarkEnd w:id="23"/>
    <w:bookmarkStart w:id="24" w:name="Xb7f8b659d14b66fa701cff3c6c7a448edd44b6d"/>
    <w:p>
      <w:pPr>
        <w:pStyle w:val="Heading2"/>
      </w:pPr>
      <w:r>
        <w:t xml:space="preserve">5. International Collaboration and Knowledge Transfer</w:t>
      </w:r>
    </w:p>
    <w:p>
      <w:pPr>
        <w:pStyle w:val="FirstParagraph"/>
      </w:pPr>
      <w:r>
        <w:t xml:space="preserve">International organizations such as the WHO, UNICEF, and Médecins Sans Frontières (MSF) have partnered with Iraqi institutions to strengthen Dietitian training. For example, MSF’s 2019 project in Baghdad focused on training local healthcare workers in emergency nutrition response. These collaborations have introduced evidence-based practices but often struggle with long-term sustainability due to political instability and funding constraints.</w:t>
      </w:r>
    </w:p>
    <w:p>
      <w:pPr>
        <w:pStyle w:val="BodyText"/>
      </w:pPr>
      <w:r>
        <w:t xml:space="preserve">Digital platforms are emerging as tools for knowledge transfer. Online courses from institutions like the University of Sydney and Harvard T.H. Chan School of Public Health have enabled Iraqi Dietitians to upskill in areas such as telehealth nutrition counseling, which has proven valuable during the COVID-19 pandemic.</w:t>
      </w:r>
    </w:p>
    <w:bookmarkEnd w:id="24"/>
    <w:bookmarkStart w:id="25" w:name="X609ea0c4dc0a4e70055c415f142903dd0126680"/>
    <w:p>
      <w:pPr>
        <w:pStyle w:val="Heading2"/>
      </w:pPr>
      <w:r>
        <w:t xml:space="preserve">6. Future Directions for Dietitian Practice in Baghdad</w:t>
      </w:r>
    </w:p>
    <w:p>
      <w:pPr>
        <w:pStyle w:val="FirstParagraph"/>
      </w:pPr>
      <w:r>
        <w:t xml:space="preserve">To enhance the impact of Dietitians in Iraq Baghdad, several steps are necessary. First, establishing a national certification body for Dietitians would standardize qualifications and improve professional credibility. Second, integrating nutrition education into medical curricula at universities could foster interdisciplinary collaboration between doctors and Dietitians.</w:t>
      </w:r>
    </w:p>
    <w:p>
      <w:pPr>
        <w:pStyle w:val="BodyText"/>
      </w:pPr>
      <w:r>
        <w:t xml:space="preserve">Community-based initiatives, such as mobile clinics or school meal programs led by Dietitians, could address food insecurity while promoting healthy eating habits. Furthermore, leveraging social media platforms to disseminate culturally relevant dietary advice may reach younger demographics more effectively.</w:t>
      </w:r>
    </w:p>
    <w:bookmarkEnd w:id="25"/>
    <w:bookmarkStart w:id="26" w:name="conclusion"/>
    <w:p>
      <w:pPr>
        <w:pStyle w:val="Heading2"/>
      </w:pPr>
      <w:r>
        <w:t xml:space="preserve">Conclusion</w:t>
      </w:r>
    </w:p>
    <w:p>
      <w:pPr>
        <w:pStyle w:val="FirstParagraph"/>
      </w:pPr>
      <w:r>
        <w:t xml:space="preserve">The role of Dietitians in Iraq Baghdad is both critical and underdeveloped. While the field faces significant challenges—including limited education infrastructure, cultural barriers, and resource constraints—opportunities exist for growth through international partnerships, policy reform, and technological innovation. By prioritizing the development of Dietitians within Iraq’s healthcare system, Baghdad can better address its unique nutritional needs and contribute to broader public health goals.</w:t>
      </w:r>
    </w:p>
    <w:p>
      <w:pPr>
        <w:pStyle w:val="BodyText"/>
      </w:pPr>
      <w:r>
        <w:rPr>
          <w:bCs/>
          <w:b/>
        </w:rPr>
        <w:t xml:space="preserve">References:</w:t>
      </w:r>
    </w:p>
    <w:p>
      <w:pPr>
        <w:numPr>
          <w:ilvl w:val="0"/>
          <w:numId w:val="1001"/>
        </w:numPr>
        <w:pStyle w:val="Compact"/>
      </w:pPr>
      <w:r>
        <w:t xml:space="preserve">Al-Kubaisy, M., et al. (2019). "Nutrition Services in Iraqi Hospitals." Journal of Public Health in Iraq.</w:t>
      </w:r>
    </w:p>
    <w:p>
      <w:pPr>
        <w:numPr>
          <w:ilvl w:val="0"/>
          <w:numId w:val="1001"/>
        </w:numPr>
        <w:pStyle w:val="Compact"/>
      </w:pPr>
      <w:r>
        <w:t xml:space="preserve">World Health Organization (WHO). (2021). "Non-Communicable Diseases in the Middle East."</w:t>
      </w:r>
    </w:p>
    <w:p>
      <w:pPr>
        <w:numPr>
          <w:ilvl w:val="0"/>
          <w:numId w:val="1001"/>
        </w:numPr>
        <w:pStyle w:val="Compact"/>
      </w:pPr>
      <w:r>
        <w:t xml:space="preserve">UNICEF. (2020). "Malnutrition Rates Among Displaced Populations: Baghdad, 2019-2021."</w:t>
      </w:r>
    </w:p>
    <w:p>
      <w:pPr>
        <w:numPr>
          <w:ilvl w:val="0"/>
          <w:numId w:val="1001"/>
        </w:numPr>
        <w:pStyle w:val="Compact"/>
      </w:pPr>
      <w:r>
        <w:t xml:space="preserve">Al-Mutairi, A., &amp; Al-Zubaidi, R. (2018). "Higher Education in Nutrition: A Case Study of Baghdad Universities." Iraqi Journal of Health Sciences.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Iraq Baghdad</dc:title>
  <dc:creator/>
  <dc:language>en</dc:language>
  <cp:keywords/>
  <dcterms:created xsi:type="dcterms:W3CDTF">2026-07-23T16:48:18Z</dcterms:created>
  <dcterms:modified xsi:type="dcterms:W3CDTF">2026-07-23T16:48:18Z</dcterms:modified>
</cp:coreProperties>
</file>

<file path=docProps/custom.xml><?xml version="1.0" encoding="utf-8"?>
<Properties xmlns="http://schemas.openxmlformats.org/officeDocument/2006/custom-properties" xmlns:vt="http://schemas.openxmlformats.org/officeDocument/2006/docPropsVTypes"/>
</file>