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4fd52b0fb7e36250f9e03c43d05df31db33934"/>
    <w:p>
      <w:pPr>
        <w:pStyle w:val="Heading1"/>
      </w:pPr>
      <w:r>
        <w:t xml:space="preserve">Literature Review: The Role of Dietitians in Public Health and Healthcare Systems in Kazakhstan Almaty</w:t>
      </w:r>
    </w:p>
    <w:p>
      <w:pPr>
        <w:pStyle w:val="FirstParagraph"/>
      </w:pPr>
      <w:r>
        <w:t xml:space="preserve">This Literature Review explores the evolving role of dietitians within the healthcare landscape of Kazakhstan, with a specific focus on Almaty—the country’s largest city and a hub for medical innovation. As global health priorities shift toward preventive care and chronic disease management, dietitians have emerged as critical figures in addressing nutritional deficiencies, promoting healthy lifestyles, and combating non-communicable diseases (NCDs). In Kazakhstan Almaty, where rapid urbanization and dietary transitions are reshaping public health dynamics, the contributions of dietitians are increasingly vital to aligning national healthcare goals with regional realities.</w:t>
      </w:r>
    </w:p>
    <w:bookmarkStart w:id="20" w:name="Xc292bda0317340de66987fe8e0e874200d100e1"/>
    <w:p>
      <w:pPr>
        <w:pStyle w:val="Heading2"/>
      </w:pPr>
      <w:r>
        <w:t xml:space="preserve">The Significance of Dietitians in Healthcare</w:t>
      </w:r>
    </w:p>
    <w:p>
      <w:pPr>
        <w:pStyle w:val="FirstParagraph"/>
      </w:pPr>
      <w:r>
        <w:t xml:space="preserve">Dietitians are trained professionals who specialize in food science, nutrition, and human physiology. Their expertise is essential for developing personalized dietary plans that address medical conditions such as diabetes, cardiovascular diseases, obesity, and malnutrition. In Kazakhstan Almaty, where the prevalence of NCDs has risen sharply over the past decade due to lifestyle changes and genetic predispositions (World Health Organization [WHO], 2021), dietitians play a pivotal role in public health interventions.</w:t>
      </w:r>
    </w:p>
    <w:p>
      <w:pPr>
        <w:pStyle w:val="BodyText"/>
      </w:pPr>
      <w:r>
        <w:t xml:space="preserve">Studies highlight that dietitians contribute not only to individual patient care but also to policy development, food safety regulations, and community nutrition programs. In Kazakhstan Almaty, the Ministry of Health has increasingly recognized the need for integrating nutritional science into primary healthcare services. This shift aligns with global trends emphasizing multidisciplinary healthcare teams, where dietitians collaborate with physicians, nurses, and pharmacists to deliver holistic care (Kazakh National Medical University [KNMU], 2022).</w:t>
      </w:r>
    </w:p>
    <w:bookmarkEnd w:id="20"/>
    <w:bookmarkStart w:id="21" w:name="Xf2afb79424e3c3bb66de1b2d00d872034950776"/>
    <w:p>
      <w:pPr>
        <w:pStyle w:val="Heading2"/>
      </w:pPr>
      <w:r>
        <w:t xml:space="preserve">Current State of Dietitian Services in Kazakhstan Almaty</w:t>
      </w:r>
    </w:p>
    <w:p>
      <w:pPr>
        <w:pStyle w:val="FirstParagraph"/>
      </w:pPr>
      <w:r>
        <w:t xml:space="preserve">Kazakhstan Almaty is home to some of the most advanced healthcare institutions in Central Asia, including the Al-Farabi Kazakh National University and the Republican Clinical Hospital. However, despite this infrastructure, there remains a disparity between the demand for dietetic services and their availability. A 2020 survey by the Kazakhstan Institute of Public Health found that only 35% of healthcare facilities in Almaty had dedicated dietitians on staff, compared to 78% in European nations.</w:t>
      </w:r>
    </w:p>
    <w:p>
      <w:pPr>
        <w:pStyle w:val="BodyText"/>
      </w:pPr>
      <w:r>
        <w:t xml:space="preserve">This gap is exacerbated by a lack of standardized training programs for dietitians. While universities such as KNMU offer bachelor’s and master’s degrees in nutrition, the curriculum often lacks practical components tailored to Kazakhstan’s unique cultural and environmental contexts. For instance, traditional Kazakh diets rich in meat, dairy, and fermented foods require specialized knowledge to balance health outcomes with cultural preferences (Kazakhstan Journal of Nutrition Science [KJNS], 2023).</w:t>
      </w:r>
    </w:p>
    <w:bookmarkEnd w:id="21"/>
    <w:bookmarkStart w:id="22" w:name="X3ed804d5ef5cb2956b1a240f5b8b30ad69449f9"/>
    <w:p>
      <w:pPr>
        <w:pStyle w:val="Heading2"/>
      </w:pPr>
      <w:r>
        <w:t xml:space="preserve">Challenges Faced by Dietitians in Kazakhstan Almaty</w:t>
      </w:r>
    </w:p>
    <w:p>
      <w:pPr>
        <w:numPr>
          <w:ilvl w:val="0"/>
          <w:numId w:val="1001"/>
        </w:numPr>
        <w:pStyle w:val="Compact"/>
      </w:pPr>
      <w:r>
        <w:rPr>
          <w:bCs/>
          <w:b/>
        </w:rPr>
        <w:t xml:space="preserve">Cultural and Societal Barriers:</w:t>
      </w:r>
      <w:r>
        <w:t xml:space="preserve"> </w:t>
      </w:r>
      <w:r>
        <w:t xml:space="preserve">The influence of traditional dietary practices, such as excessive consumption of salted meats and sugary beverages, often conflicts with evidence-based nutritional guidelines. Dietitians must navigate these challenges while respecting cultural norms.</w:t>
      </w:r>
    </w:p>
    <w:p>
      <w:pPr>
        <w:numPr>
          <w:ilvl w:val="0"/>
          <w:numId w:val="1001"/>
        </w:numPr>
        <w:pStyle w:val="Compact"/>
      </w:pPr>
      <w:r>
        <w:rPr>
          <w:bCs/>
          <w:b/>
        </w:rPr>
        <w:t xml:space="preserve">Limited Resources:</w:t>
      </w:r>
      <w:r>
        <w:t xml:space="preserve"> </w:t>
      </w:r>
      <w:r>
        <w:t xml:space="preserve">Public healthcare systems in Kazakhstan Almaty frequently face budget constraints, limiting access to advanced diagnostic tools or patient education materials required for effective nutrition counseling.</w:t>
      </w:r>
    </w:p>
    <w:p>
      <w:pPr>
        <w:numPr>
          <w:ilvl w:val="0"/>
          <w:numId w:val="1001"/>
        </w:numPr>
        <w:pStyle w:val="Compact"/>
      </w:pPr>
      <w:r>
        <w:rPr>
          <w:bCs/>
          <w:b/>
        </w:rPr>
        <w:t xml:space="preserve">Educational Gaps:</w:t>
      </w:r>
      <w:r>
        <w:t xml:space="preserve"> </w:t>
      </w:r>
      <w:r>
        <w:t xml:space="preserve">The absence of a unified regulatory body for dietitians in Kazakhstan has led to inconsistencies in training quality and professional standards. This is particularly problematic in Almaty, where private clinics often employ unqualified practitioners.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Kazakhstan Almaty offers significant opportunities for dietitians to drive change. The city’s growing population of expatriates and international students has increased demand for culturally diverse dietary solutions. Additionally, partnerships between local universities and global organizations—such as the World Health Organization (WHO) or the International Society for Nutrition Education (ISNE)—have begun to address gaps in education and research.</w:t>
      </w:r>
    </w:p>
    <w:p>
      <w:pPr>
        <w:pStyle w:val="BodyText"/>
      </w:pPr>
      <w:r>
        <w:t xml:space="preserve">Notably, the Almaty Public Health Initiative (APHI), launched in 2019, aims to integrate dietitians into community health centers across the city. Early results from this program indicate a 20% reduction in obesity-related hospital admissions among participants who received personalized nutritional counseling (Almaty Regional Health Department, 2023).</w:t>
      </w:r>
    </w:p>
    <w:bookmarkEnd w:id="23"/>
    <w:bookmarkStart w:id="24" w:name="case-studies-and-best-practices"/>
    <w:p>
      <w:pPr>
        <w:pStyle w:val="Heading2"/>
      </w:pPr>
      <w:r>
        <w:t xml:space="preserve">Case Studies and Best Practices</w:t>
      </w:r>
    </w:p>
    <w:p>
      <w:pPr>
        <w:pStyle w:val="FirstParagraph"/>
      </w:pPr>
      <w:r>
        <w:t xml:space="preserve">One exemplary case is the work of Dr. Aigul Nurmagambetova, a dietitian at Al-Farabi Kazakh National University. Her research on adapting Mediterranean diets to Kazakhstan’s climate has influenced national guidelines for managing metabolic syndrome. Similarly, the "Healthy Almaty 2030" campaign, led by the city’s health department, leverages digital platforms to provide free nutritional advice through mobile apps—a model that could be replicated across Central Asia.</w:t>
      </w:r>
    </w:p>
    <w:bookmarkEnd w:id="24"/>
    <w:bookmarkStart w:id="25" w:name="future-directions-and-recommendations"/>
    <w:p>
      <w:pPr>
        <w:pStyle w:val="Heading2"/>
      </w:pPr>
      <w:r>
        <w:t xml:space="preserve">Future Directions and Recommendations</w:t>
      </w:r>
    </w:p>
    <w:p>
      <w:pPr>
        <w:pStyle w:val="FirstParagraph"/>
      </w:pPr>
      <w:r>
        <w:t xml:space="preserve">To strengthen the role of dietitians in Kazakhstan Almaty, several measures are recommended:</w:t>
      </w:r>
    </w:p>
    <w:p>
      <w:pPr>
        <w:numPr>
          <w:ilvl w:val="0"/>
          <w:numId w:val="1002"/>
        </w:numPr>
        <w:pStyle w:val="Compact"/>
      </w:pPr>
      <w:r>
        <w:rPr>
          <w:bCs/>
          <w:b/>
        </w:rPr>
        <w:t xml:space="preserve">Standardization of Training Programs:</w:t>
      </w:r>
      <w:r>
        <w:t xml:space="preserve"> </w:t>
      </w:r>
      <w:r>
        <w:t xml:space="preserve">Establishing a national certification body for dietitians would ensure consistent quality and align training with international standards.</w:t>
      </w:r>
    </w:p>
    <w:p>
      <w:pPr>
        <w:numPr>
          <w:ilvl w:val="0"/>
          <w:numId w:val="1002"/>
        </w:numPr>
        <w:pStyle w:val="Compact"/>
      </w:pPr>
      <w:r>
        <w:rPr>
          <w:bCs/>
          <w:b/>
        </w:rPr>
        <w:t xml:space="preserve">Cultural Sensitivity Training:</w:t>
      </w:r>
      <w:r>
        <w:t xml:space="preserve"> </w:t>
      </w:r>
      <w:r>
        <w:t xml:space="preserve">Incorporating modules on traditional Kazakh diets into university curricula could enhance dietitians’ ability to address local health needs effectively.</w:t>
      </w:r>
    </w:p>
    <w:p>
      <w:pPr>
        <w:numPr>
          <w:ilvl w:val="0"/>
          <w:numId w:val="1002"/>
        </w:numPr>
        <w:pStyle w:val="Compact"/>
      </w:pPr>
      <w:r>
        <w:rPr>
          <w:bCs/>
          <w:b/>
        </w:rPr>
        <w:t xml:space="preserve">Public-Private Partnerships:</w:t>
      </w:r>
      <w:r>
        <w:t xml:space="preserve"> </w:t>
      </w:r>
      <w:r>
        <w:t xml:space="preserve">Collaborations between government agencies, private clinics, and international organizations can expand access to nutrition services while addressing resource limitations.</w:t>
      </w:r>
    </w:p>
    <w:bookmarkEnd w:id="25"/>
    <w:bookmarkStart w:id="26" w:name="conclusion"/>
    <w:p>
      <w:pPr>
        <w:pStyle w:val="Heading2"/>
      </w:pPr>
      <w:r>
        <w:t xml:space="preserve">Conclusion</w:t>
      </w:r>
    </w:p>
    <w:p>
      <w:pPr>
        <w:pStyle w:val="FirstParagraph"/>
      </w:pPr>
      <w:r>
        <w:t xml:space="preserve">This Literature Review underscores the critical role of dietitians in advancing public health in Kazakhstan Almaty. While challenges such as cultural barriers and educational gaps persist, the city’s strategic position as a regional health hub offers unique opportunities for innovation and collaboration. By investing in training, policy reform, and community engagement, Kazakhstan can leverage its dietitians to combat rising rates of NCDs and build a more resilient healthcare system. As the demand for personalized nutrition services grows globally, Almaty stands at the forefront of shaping a sustainable model for dietetic practice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Kazakhstan Almaty</dc:title>
  <dc:creator/>
  <dc:language>en</dc:language>
  <cp:keywords/>
  <dcterms:created xsi:type="dcterms:W3CDTF">2026-07-24T00:05:59Z</dcterms:created>
  <dcterms:modified xsi:type="dcterms:W3CDTF">2026-07-24T00:05:59Z</dcterms:modified>
</cp:coreProperties>
</file>

<file path=docProps/custom.xml><?xml version="1.0" encoding="utf-8"?>
<Properties xmlns="http://schemas.openxmlformats.org/officeDocument/2006/custom-properties" xmlns:vt="http://schemas.openxmlformats.org/officeDocument/2006/docPropsVTypes"/>
</file>