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62c9d02b518f42e7de9e6ffd444632cfe183a9f"/>
    <w:p>
      <w:pPr>
        <w:pStyle w:val="Heading1"/>
      </w:pPr>
      <w:r>
        <w:t xml:space="preserve">Literature Review: The Role of Dietitians in Malaysia Kuala Lumpur</w:t>
      </w:r>
    </w:p>
    <w:p>
      <w:pPr>
        <w:pStyle w:val="FirstParagraph"/>
      </w:pPr>
      <w:r>
        <w:t xml:space="preserve">A Literature Review on the topic of</w:t>
      </w:r>
      <w:r>
        <w:t xml:space="preserve"> </w:t>
      </w:r>
      <w:r>
        <w:rPr>
          <w:bCs/>
          <w:b/>
        </w:rPr>
        <w:t xml:space="preserve">Dietitian</w:t>
      </w:r>
      <w:r>
        <w:t xml:space="preserve"> </w:t>
      </w:r>
      <w:r>
        <w:t xml:space="preserve">practice in</w:t>
      </w:r>
      <w:r>
        <w:t xml:space="preserve"> </w:t>
      </w:r>
      <w:r>
        <w:rPr>
          <w:bCs/>
          <w:b/>
        </w:rPr>
        <w:t xml:space="preserve">Malaysia Kuala Lumpur</w:t>
      </w:r>
      <w:r>
        <w:t xml:space="preserve"> </w:t>
      </w:r>
      <w:r>
        <w:t xml:space="preserve">is essential to understanding how nutrition professionals contribute to public health, chronic disease management, and cultural adaptation within a rapidly urbanizing and diverse society. This document synthesizes existing research, policy frameworks, and case studies to highlight the significance of dietitians in Malaysia's healthcare system, with a focus on the unique challenges and opportunities present in Kuala Lumpur.</w:t>
      </w:r>
    </w:p>
    <w:bookmarkStart w:id="20" w:name="X343ef58991269d50bb06e363514697a19954e7e"/>
    <w:p>
      <w:pPr>
        <w:pStyle w:val="Heading2"/>
      </w:pPr>
      <w:r>
        <w:t xml:space="preserve">1. Introduction: The Context of Dietitians in Malaysia</w:t>
      </w:r>
    </w:p>
    <w:p>
      <w:pPr>
        <w:pStyle w:val="FirstParagraph"/>
      </w:pPr>
      <w:r>
        <w:t xml:space="preserve">The role of a</w:t>
      </w:r>
      <w:r>
        <w:t xml:space="preserve"> </w:t>
      </w:r>
      <w:r>
        <w:rPr>
          <w:bCs/>
          <w:b/>
        </w:rPr>
        <w:t xml:space="preserve">Dietitian</w:t>
      </w:r>
      <w:r>
        <w:t xml:space="preserve"> </w:t>
      </w:r>
      <w:r>
        <w:t xml:space="preserve">is increasingly recognized as vital to addressing the rising prevalence of non-communicable diseases (NCDs) such as diabetes, hypertension, and obesity in Malaysia. According to the Ministry of Health (MOH), these conditions account for over 60% of all mortality cases in the country. In</w:t>
      </w:r>
      <w:r>
        <w:t xml:space="preserve"> </w:t>
      </w:r>
      <w:r>
        <w:rPr>
          <w:bCs/>
          <w:b/>
        </w:rPr>
        <w:t xml:space="preserve">Malaysia Kuala Lumpur</w:t>
      </w:r>
      <w:r>
        <w:t xml:space="preserve">, a city with a population exceeding 1.7 million and one of the most diverse urban centers globally, dietitians are tasked with tailoring nutritional interventions to meet the needs of individuals from various ethnic, cultural, and socioeconomic backgrounds.</w:t>
      </w:r>
    </w:p>
    <w:bookmarkEnd w:id="20"/>
    <w:bookmarkStart w:id="21" w:name="Xec3f10ed72ed6ffd6897da60998c2060baf0fa0"/>
    <w:p>
      <w:pPr>
        <w:pStyle w:val="Heading2"/>
      </w:pPr>
      <w:r>
        <w:t xml:space="preserve">2. Scope of Practice for Dietitians in Malaysia Kuala Lumpur</w:t>
      </w:r>
    </w:p>
    <w:p>
      <w:pPr>
        <w:pStyle w:val="FirstParagraph"/>
      </w:pPr>
      <w:r>
        <w:t xml:space="preserve">Dietitians in</w:t>
      </w:r>
      <w:r>
        <w:t xml:space="preserve"> </w:t>
      </w:r>
      <w:r>
        <w:rPr>
          <w:bCs/>
          <w:b/>
        </w:rPr>
        <w:t xml:space="preserve">Malaysia Kuala Lumpur</w:t>
      </w:r>
      <w:r>
        <w:t xml:space="preserve"> </w:t>
      </w:r>
      <w:r>
        <w:t xml:space="preserve">operate across multiple sectors, including hospitals, private clinics, schools, corporate wellness programs, and community health centers. Their responsibilities include conducting nutritional assessments, developing meal plans for patients with chronic illnesses (e.g., diabetes mellitus), and educating the public on healthy eating habits aligned with Malaysia’s</w:t>
      </w:r>
      <w:r>
        <w:t xml:space="preserve"> </w:t>
      </w:r>
      <w:r>
        <w:rPr>
          <w:iCs/>
          <w:i/>
        </w:rPr>
        <w:t xml:space="preserve">Healthy Malaysia 2030</w:t>
      </w:r>
      <w:r>
        <w:t xml:space="preserve"> </w:t>
      </w:r>
      <w:r>
        <w:t xml:space="preserve">initiative.</w:t>
      </w:r>
    </w:p>
    <w:p>
      <w:pPr>
        <w:pStyle w:val="BodyText"/>
      </w:pPr>
      <w:r>
        <w:t xml:space="preserve">A 2021 study published in the</w:t>
      </w:r>
      <w:r>
        <w:t xml:space="preserve"> </w:t>
      </w:r>
      <w:r>
        <w:rPr>
          <w:iCs/>
          <w:i/>
        </w:rPr>
        <w:t xml:space="preserve">Malaysian Journal of Nutrition</w:t>
      </w:r>
      <w:r>
        <w:t xml:space="preserve"> </w:t>
      </w:r>
      <w:r>
        <w:t xml:space="preserve">emphasized that dietitians in urban centers like Kuala Lumpur face unique challenges, such as addressing the impact of fast food culture and sedentary lifestyles on dietary patterns. The study also noted a growing demand for specialized services, including sports nutrition, maternal health counseling, and cultural competency training to serve the city’s multicultural population.</w:t>
      </w:r>
    </w:p>
    <w:bookmarkEnd w:id="21"/>
    <w:bookmarkStart w:id="22" w:name="Xad8d3ec995526ae536fd16994552ce462f63e28"/>
    <w:p>
      <w:pPr>
        <w:pStyle w:val="Heading2"/>
      </w:pPr>
      <w:r>
        <w:t xml:space="preserve">3. Challenges and Opportunities in Dietitian Practice</w:t>
      </w:r>
    </w:p>
    <w:p>
      <w:pPr>
        <w:pStyle w:val="FirstParagraph"/>
      </w:pPr>
      <w:r>
        <w:rPr>
          <w:bCs/>
          <w:b/>
        </w:rPr>
        <w:t xml:space="preserve">Malaysia Kuala Lumpur</w:t>
      </w:r>
      <w:r>
        <w:t xml:space="preserve"> </w:t>
      </w:r>
      <w:r>
        <w:t xml:space="preserve">presents both challenges and opportunities for</w:t>
      </w:r>
      <w:r>
        <w:t xml:space="preserve"> </w:t>
      </w:r>
      <w:r>
        <w:rPr>
          <w:bCs/>
          <w:b/>
        </w:rPr>
        <w:t xml:space="preserve">Dietitians</w:t>
      </w:r>
      <w:r>
        <w:t xml:space="preserve">. One major challenge is the lack of standardized nutrition education in primary schools, which limits public awareness about preventive care. Additionally, disparities in access to healthcare services between urban and rural areas create inequities in dietetic support for low-income populations.</w:t>
      </w:r>
    </w:p>
    <w:p>
      <w:pPr>
        <w:pStyle w:val="BodyText"/>
      </w:pPr>
      <w:r>
        <w:t xml:space="preserve">However, Kuala Lumpur’s status as a regional hub for medical tourism and innovation offers opportunities for dietitians to collaborate with international institutions. For example, the Malaysian Dietetic Association (MDA) has partnered with local hospitals in Kuala Lumpur to integrate telehealth platforms, enabling remote consultations and virtual nutrition workshops. This aligns with global trends toward digital health solutions, as highlighted in a 2022 World Health Organization (WHO) report on eHealth adoption.</w:t>
      </w:r>
    </w:p>
    <w:bookmarkEnd w:id="22"/>
    <w:bookmarkStart w:id="23" w:name="Xcdd9e0090382eadcd24d36c085f7a86365afe6e"/>
    <w:p>
      <w:pPr>
        <w:pStyle w:val="Heading2"/>
      </w:pPr>
      <w:r>
        <w:t xml:space="preserve">4. Cultural Considerations for Dietitians in Malaysia</w:t>
      </w:r>
    </w:p>
    <w:p>
      <w:pPr>
        <w:pStyle w:val="FirstParagraph"/>
      </w:pPr>
      <w:r>
        <w:t xml:space="preserve">Cultural sensitivity is a cornerstone of dietetic practice in</w:t>
      </w:r>
      <w:r>
        <w:t xml:space="preserve"> </w:t>
      </w:r>
      <w:r>
        <w:rPr>
          <w:bCs/>
          <w:b/>
        </w:rPr>
        <w:t xml:space="preserve">Malaysia Kuala Lumpur</w:t>
      </w:r>
      <w:r>
        <w:t xml:space="preserve">, where the population comprises Malays, Chinese, Indians, and indigenous communities. Each group has distinct dietary traditions and beliefs that influence food choices. For instance, halal certification is critical for Muslim patients, while vegetarian preferences among Hindus require tailored meal plans.</w:t>
      </w:r>
    </w:p>
    <w:p>
      <w:pPr>
        <w:pStyle w:val="BodyText"/>
      </w:pPr>
      <w:r>
        <w:t xml:space="preserve">A 2019 study in the</w:t>
      </w:r>
      <w:r>
        <w:t xml:space="preserve"> </w:t>
      </w:r>
      <w:r>
        <w:rPr>
          <w:iCs/>
          <w:i/>
        </w:rPr>
        <w:t xml:space="preserve">Asia Pacific Journal of Clinical Nutrition</w:t>
      </w:r>
      <w:r>
        <w:t xml:space="preserve"> </w:t>
      </w:r>
      <w:r>
        <w:t xml:space="preserve">found that dietitians in Kuala Lumpur who incorporated cultural competence into their practice reported higher patient satisfaction and adherence to dietary recommendations. This underscores the need for continuous training on multicultural nutrition, which is increasingly emphasized in Malaysian dietetic education programs.</w:t>
      </w:r>
    </w:p>
    <w:bookmarkEnd w:id="23"/>
    <w:bookmarkStart w:id="24" w:name="Xd28a115cb597a6d3931d20f01b6e0e8ae87fb04"/>
    <w:p>
      <w:pPr>
        <w:pStyle w:val="Heading2"/>
      </w:pPr>
      <w:r>
        <w:t xml:space="preserve">5. Education and Training for Dietitians in Malaysia</w:t>
      </w:r>
    </w:p>
    <w:p>
      <w:pPr>
        <w:pStyle w:val="FirstParagraph"/>
      </w:pPr>
      <w:r>
        <w:t xml:space="preserve">To meet the demands of a dynamic healthcare landscape,</w:t>
      </w:r>
      <w:r>
        <w:t xml:space="preserve"> </w:t>
      </w:r>
      <w:r>
        <w:rPr>
          <w:bCs/>
          <w:b/>
        </w:rPr>
        <w:t xml:space="preserve">Dietitians</w:t>
      </w:r>
      <w:r>
        <w:t xml:space="preserve"> </w:t>
      </w:r>
      <w:r>
        <w:t xml:space="preserve">in</w:t>
      </w:r>
      <w:r>
        <w:t xml:space="preserve"> </w:t>
      </w:r>
      <w:r>
        <w:rPr>
          <w:bCs/>
          <w:b/>
        </w:rPr>
        <w:t xml:space="preserve">Malaysia Kuala Lumpur</w:t>
      </w:r>
      <w:r>
        <w:t xml:space="preserve"> </w:t>
      </w:r>
      <w:r>
        <w:t xml:space="preserve">must undergo rigorous academic and practical training. Accredited programs, such as those offered by Universiti Kebangsaan Malaysia (UKM) and Taylor’s University, combine theoretical knowledge with hands-on experience in clinical settings. Graduates are required to obtain certification from the Malaysian Dietetic Association (MDA), ensuring adherence to national standards.</w:t>
      </w:r>
    </w:p>
    <w:p>
      <w:pPr>
        <w:pStyle w:val="BodyText"/>
      </w:pPr>
      <w:r>
        <w:t xml:space="preserve">Moreover, continuing education is mandated for license renewal. Topics often include advancements in personalized nutrition, food sustainability, and the use of technology in dietary planning—areas that are particularly relevant in a city like Kuala Lumpur, where innovation drives healthcare delivery.</w:t>
      </w:r>
    </w:p>
    <w:bookmarkEnd w:id="24"/>
    <w:bookmarkStart w:id="25" w:name="policy-and-public-health-initiatives"/>
    <w:p>
      <w:pPr>
        <w:pStyle w:val="Heading2"/>
      </w:pPr>
      <w:r>
        <w:t xml:space="preserve">6. Policy and Public Health Initiatives</w:t>
      </w:r>
    </w:p>
    <w:p>
      <w:pPr>
        <w:pStyle w:val="FirstParagraph"/>
      </w:pPr>
      <w:r>
        <w:t xml:space="preserve">The Malaysian government has prioritized nutrition as a key component of public health strategy. In</w:t>
      </w:r>
      <w:r>
        <w:t xml:space="preserve"> </w:t>
      </w:r>
      <w:r>
        <w:rPr>
          <w:bCs/>
          <w:b/>
        </w:rPr>
        <w:t xml:space="preserve">Malaysia Kuala Lumpur</w:t>
      </w:r>
      <w:r>
        <w:t xml:space="preserve">, initiatives such as the “Healthy Food for All” campaign aim to promote affordable, nutritious meals in schools and public spaces. Dietitians play a pivotal role in implementing these policies by designing educational materials, conducting workshops, and advising policymakers on evidence-based dietary guidelines.</w:t>
      </w:r>
    </w:p>
    <w:p>
      <w:pPr>
        <w:pStyle w:val="BodyText"/>
      </w:pPr>
      <w:r>
        <w:t xml:space="preserve">A 2023 report by the MOH highlighted that dietitians are instrumental in reducing healthcare costs associated with NCDs through early intervention and patient education. This aligns with the United Nations Sustainable Development Goal (SDG) 3: Good Health and Well-being, which Malaysia has committed to achieving.</w:t>
      </w:r>
    </w:p>
    <w:bookmarkEnd w:id="25"/>
    <w:bookmarkStart w:id="26" w:name="X0a5d1af59fb2909d408214c3f9f5b0720200fa1"/>
    <w:p>
      <w:pPr>
        <w:pStyle w:val="Heading2"/>
      </w:pPr>
      <w:r>
        <w:t xml:space="preserve">7. Future Directions for Dietitians in Kuala Lumpur</w:t>
      </w:r>
    </w:p>
    <w:p>
      <w:pPr>
        <w:pStyle w:val="FirstParagraph"/>
      </w:pPr>
      <w:r>
        <w:t xml:space="preserve">As</w:t>
      </w:r>
      <w:r>
        <w:t xml:space="preserve"> </w:t>
      </w:r>
      <w:r>
        <w:rPr>
          <w:bCs/>
          <w:b/>
        </w:rPr>
        <w:t xml:space="preserve">Malaysia Kuala Lumpur</w:t>
      </w:r>
      <w:r>
        <w:t xml:space="preserve"> </w:t>
      </w:r>
      <w:r>
        <w:t xml:space="preserve">continues to evolve, the role of</w:t>
      </w:r>
      <w:r>
        <w:t xml:space="preserve"> </w:t>
      </w:r>
      <w:r>
        <w:rPr>
          <w:bCs/>
          <w:b/>
        </w:rPr>
        <w:t xml:space="preserve">Dietitians</w:t>
      </w:r>
      <w:r>
        <w:t xml:space="preserve"> </w:t>
      </w:r>
      <w:r>
        <w:t xml:space="preserve">will expand further. Emerging areas of focus include addressing food insecurity among marginalized communities, leveraging artificial intelligence (AI) tools for dietary analysis, and advocating for stricter regulations on processed food marketing.</w:t>
      </w:r>
    </w:p>
    <w:p>
      <w:pPr>
        <w:pStyle w:val="BodyText"/>
      </w:pPr>
      <w:r>
        <w:t xml:space="preserve">A 2024 white paper from the MDA suggested that increasing the number of dietitians in primary care settings could enhance preventive healthcare outcomes. This would require investment in training programs and partnerships between academic institutions, hospitals, and private sector stakeholders.</w:t>
      </w:r>
    </w:p>
    <w:bookmarkEnd w:id="26"/>
    <w:bookmarkStart w:id="27" w:name="conclusion"/>
    <w:p>
      <w:pPr>
        <w:pStyle w:val="Heading2"/>
      </w:pPr>
      <w:r>
        <w:t xml:space="preserve">8. Conclusion</w:t>
      </w:r>
    </w:p>
    <w:p>
      <w:pPr>
        <w:pStyle w:val="FirstParagraph"/>
      </w:pPr>
      <w:r>
        <w:t xml:space="preserve">In conclusion,</w:t>
      </w:r>
      <w:r>
        <w:t xml:space="preserve"> </w:t>
      </w:r>
      <w:r>
        <w:rPr>
          <w:bCs/>
          <w:b/>
        </w:rPr>
        <w:t xml:space="preserve">Dietitians</w:t>
      </w:r>
      <w:r>
        <w:t xml:space="preserve"> </w:t>
      </w:r>
      <w:r>
        <w:t xml:space="preserve">are indispensable to the health ecosystem of</w:t>
      </w:r>
      <w:r>
        <w:t xml:space="preserve"> </w:t>
      </w:r>
      <w:r>
        <w:rPr>
          <w:bCs/>
          <w:b/>
        </w:rPr>
        <w:t xml:space="preserve">Malaysia Kuala Lumpur</w:t>
      </w:r>
      <w:r>
        <w:t xml:space="preserve">. Their work bridges the gap between scientific nutrition research and practical healthcare delivery, addressing both individual and public health needs. By adapting to cultural nuances, embracing technological advancements, and aligning with national policies, dietitians in this region are well-positioned to contribute meaningfully to Malaysia’s vision of a healthier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Malaysia Kuala Lumpur</dc:title>
  <dc:creator/>
  <dc:language>en</dc:language>
  <cp:keywords/>
  <dcterms:created xsi:type="dcterms:W3CDTF">2026-07-24T00:31:08Z</dcterms:created>
  <dcterms:modified xsi:type="dcterms:W3CDTF">2026-07-24T00:31:08Z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