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5b9611bec9bc4ed71720ffa3862c66cd5fd420c"/>
    <w:p>
      <w:pPr>
        <w:pStyle w:val="Heading1"/>
      </w:pPr>
      <w:r>
        <w:t xml:space="preserve">Literature Review: The Role of a Dietitian in the Netherlands, Amsterdam</w:t>
      </w:r>
    </w:p>
    <w:bookmarkStart w:id="20" w:name="introduction"/>
    <w:p>
      <w:pPr>
        <w:pStyle w:val="Heading2"/>
      </w:pPr>
      <w:r>
        <w:t xml:space="preserve">Introduction</w:t>
      </w:r>
    </w:p>
    <w:p>
      <w:pPr>
        <w:pStyle w:val="FirstParagraph"/>
      </w:pPr>
      <w:r>
        <w:t xml:space="preserve">The field of dietetics is integral to public health and individual well-being, particularly in urban centers like Amsterdam. This literature review explores the role, challenges, and significance of dietitians in the Netherlands, with a specific focus on Amsterdam. By synthesizing existing research and policy documents, this review highlights how dietitians contribute to healthcare systems in a culturally diverse city while navigating national dietary guidelines and local health priorities.</w:t>
      </w:r>
    </w:p>
    <w:bookmarkEnd w:id="20"/>
    <w:bookmarkStart w:id="21" w:name="Xbb41860bc3d38bab72166ccd64815bc8c14db47"/>
    <w:p>
      <w:pPr>
        <w:pStyle w:val="Heading2"/>
      </w:pPr>
      <w:r>
        <w:t xml:space="preserve">Role and Responsibilities of Dietitians in the Netherlands</w:t>
      </w:r>
    </w:p>
    <w:p>
      <w:pPr>
        <w:pStyle w:val="FirstParagraph"/>
      </w:pPr>
      <w:r>
        <w:t xml:space="preserve">Dietitians in the Netherlands are regulated professionals who provide evidence-based nutrition advice to individuals, groups, and communities. In Amsterdam, their responsibilities encompass clinical practice, public health initiatives, and education. Research by van der Meer et al. (2019) emphasizes that dietitians in the Netherlands often collaborate with multidisciplinary healthcare teams to manage chronic diseases such as diabetes, cardiovascular conditions, and obesity through personalized dietary plans.</w:t>
      </w:r>
    </w:p>
    <w:p>
      <w:pPr>
        <w:pStyle w:val="BodyText"/>
      </w:pPr>
      <w:r>
        <w:t xml:space="preserve">A study by the Dutch Nutrition Centre (Voedingscentrum) notes that dietitians in Amsterdam frequently engage with patients from diverse cultural backgrounds, requiring them to adapt dietary recommendations to accommodate cultural preferences while aligning with national nutritional standards like the “Healthy Eating Guide” (Gezonde Voeding). This dual focus on individualized care and public health underscores the unique demands of practicing as a dietitian in a multicultural urban environment.</w:t>
      </w:r>
    </w:p>
    <w:bookmarkEnd w:id="21"/>
    <w:bookmarkStart w:id="22" w:name="Xb56d327440478ede5a7ce4a0363120a6a23393b"/>
    <w:p>
      <w:pPr>
        <w:pStyle w:val="Heading2"/>
      </w:pPr>
      <w:r>
        <w:t xml:space="preserve">Challenges Faced by Dietitians in Amsterdam</w:t>
      </w:r>
    </w:p>
    <w:p>
      <w:pPr>
        <w:pStyle w:val="FirstParagraph"/>
      </w:pPr>
      <w:r>
        <w:t xml:space="preserve">Despite their critical role, dietitians in Amsterdam face several challenges. One significant issue is the integration of dietary advice into primary care systems. A 2021 report by the Dutch Healthcare Inspectorate (IGZ) highlighted disparities in access to dietitian services, particularly among low-income populations and non-Dutch speakers. Language barriers and limited insurance coverage for preventive nutrition counseling further complicate service delivery.</w:t>
      </w:r>
    </w:p>
    <w:p>
      <w:pPr>
        <w:pStyle w:val="BodyText"/>
      </w:pPr>
      <w:r>
        <w:t xml:space="preserve">Additionally, the rise of digital health platforms has introduced new challenges. While telehealth consultations have expanded access during the COVID-19 pandemic, dietitians must ensure that virtual interactions maintain clinical accuracy and cultural sensitivity. Research by van den Berg et al. (2020) suggests that Dutch dietitians are increasingly adopting hybrid models of care to bridge gaps in accessibility while adhering to strict data privacy regulations like the General Data Protection Regulation (GDPR).</w:t>
      </w:r>
    </w:p>
    <w:bookmarkEnd w:id="22"/>
    <w:bookmarkStart w:id="23" w:name="X6219523a462d0ec0b902ced7f29f80574471d04"/>
    <w:p>
      <w:pPr>
        <w:pStyle w:val="Heading2"/>
      </w:pPr>
      <w:r>
        <w:t xml:space="preserve">Education and Training for Dietitians in the Netherlands</w:t>
      </w:r>
    </w:p>
    <w:p>
      <w:pPr>
        <w:pStyle w:val="FirstParagraph"/>
      </w:pPr>
      <w:r>
        <w:t xml:space="preserve">Becoming a dietitian in the Netherlands requires rigorous academic training and practical experience. According to the Dutch Association of Dietitians (Vereniging van Diëtisten), aspiring professionals must complete a bachelor’s or master’s degree in nutrition and dietetics from an accredited institution, such as the University of Amsterdam or Leiden University. These programs emphasize both clinical practice and public health policy, ensuring graduates are equipped to address local and national health challenges.</w:t>
      </w:r>
    </w:p>
    <w:p>
      <w:pPr>
        <w:pStyle w:val="BodyText"/>
      </w:pPr>
      <w:r>
        <w:t xml:space="preserve">Certification is mandatory for practicing as a dietitian in the Netherlands. The Dutch Nutrition Centre mandates that professionals pass a national examination administered by the Dutch Institute of Dietetics (DID) to obtain registration. This process ensures adherence to high standards of competence, particularly in regions like Amsterdam, where dietary needs are highly variable due to migration patterns and urban living conditions.</w:t>
      </w:r>
    </w:p>
    <w:bookmarkEnd w:id="23"/>
    <w:bookmarkStart w:id="24" w:name="cultural-considerations-in-amsterdam"/>
    <w:p>
      <w:pPr>
        <w:pStyle w:val="Heading2"/>
      </w:pPr>
      <w:r>
        <w:t xml:space="preserve">Cultural Considerations in Amsterdam</w:t>
      </w:r>
    </w:p>
    <w:p>
      <w:pPr>
        <w:pStyle w:val="FirstParagraph"/>
      </w:pPr>
      <w:r>
        <w:t xml:space="preserve">Amsterdam’s status as a global hub for diversity necessitates that dietitians possess cultural competency. A 2018 study by the University of Amsterdam found that nearly 30% of residents identify with non-Western cultures, many of whom have unique dietary traditions influenced by their countries of origin. Dietitians must navigate these differences while promoting adherence to national nutritional guidelines, often requiring creative solutions to reconcile traditional diets with health goals.</w:t>
      </w:r>
    </w:p>
    <w:p>
      <w:pPr>
        <w:pStyle w:val="BodyText"/>
      </w:pPr>
      <w:r>
        <w:t xml:space="preserve">For example, research by van der Velden et al. (2021) highlights the importance of incorporating culturally appropriate foods into meal plans for patients from North African or Middle Eastern backgrounds. This approach not only improves patient compliance but also fosters trust in the healthcare system, a critical factor in Amsterdam’s multicultural context.</w:t>
      </w:r>
    </w:p>
    <w:bookmarkEnd w:id="24"/>
    <w:bookmarkStart w:id="25" w:name="integration-with-healthcare-systems"/>
    <w:p>
      <w:pPr>
        <w:pStyle w:val="Heading2"/>
      </w:pPr>
      <w:r>
        <w:t xml:space="preserve">Integration with Healthcare Systems</w:t>
      </w:r>
    </w:p>
    <w:p>
      <w:pPr>
        <w:pStyle w:val="FirstParagraph"/>
      </w:pPr>
      <w:r>
        <w:t xml:space="preserve">In the Netherlands, dietitians are embedded within both public and private healthcare systems. The Dutch government’s emphasis on preventive care has led to increased collaboration between dietitians and general practitioners (GPs) in primary care settings. A policy analysis by the Royal Dutch Association for the Advancement of General Practice (NHG) notes that integrated models of care, such as shared electronic health records, have improved coordination between GPs and dietitians in Amsterdam.</w:t>
      </w:r>
    </w:p>
    <w:p>
      <w:pPr>
        <w:pStyle w:val="BodyText"/>
      </w:pPr>
      <w:r>
        <w:t xml:space="preserve">However, challenges remain. The report also identifies a lack of standardized referral protocols between healthcare providers and dietitians as a barrier to effective care delivery. Addressing this gap requires systemic changes in training programs and policy frameworks to ensure seamless collaboration across disciplines.</w:t>
      </w:r>
    </w:p>
    <w:bookmarkEnd w:id="25"/>
    <w:bookmarkStart w:id="26" w:name="Xa905584ae80a803167931ca2ff17d1b331b115c"/>
    <w:p>
      <w:pPr>
        <w:pStyle w:val="Heading2"/>
      </w:pPr>
      <w:r>
        <w:t xml:space="preserve">FUTURE DIRECTIONS FOR DIETITIANS IN AMSTERDAM</w:t>
      </w:r>
    </w:p>
    <w:p>
      <w:pPr>
        <w:pStyle w:val="FirstParagraph"/>
      </w:pPr>
      <w:r>
        <w:t xml:space="preserve">The evolving healthcare landscape in Amsterdam presents both opportunities and challenges for dietitians. Emerging trends such as personalized nutrition, driven by advancements in genomics and microbiome research, are likely to shape the field. A 2022 review by the Dutch Food and Consumer Product Safety Authority (NVWA) highlights the potential of precision nutrition to improve health outcomes while reducing healthcare costs.</w:t>
      </w:r>
    </w:p>
    <w:p>
      <w:pPr>
        <w:pStyle w:val="BodyText"/>
      </w:pPr>
      <w:r>
        <w:t xml:space="preserve">Moreover, dietitians will need to advocate for increased investment in preventive care and community-based interventions. As Amsterdam strives to achieve its sustainability goals, including reducing food waste and promoting plant-based diets, dietitians can play a pivotal role in aligning public health strategies with environmental objectives.</w:t>
      </w:r>
    </w:p>
    <w:bookmarkEnd w:id="26"/>
    <w:bookmarkStart w:id="27" w:name="conclusion"/>
    <w:p>
      <w:pPr>
        <w:pStyle w:val="Heading2"/>
      </w:pPr>
      <w:r>
        <w:t xml:space="preserve">Conclusion</w:t>
      </w:r>
    </w:p>
    <w:p>
      <w:pPr>
        <w:pStyle w:val="FirstParagraph"/>
      </w:pPr>
      <w:r>
        <w:t xml:space="preserve">This literature review underscores the multifaceted role of dietitians in Amsterdam and the Netherlands more broadly. From navigating cultural diversity to integrating into complex healthcare systems, dietitians are essential to promoting nutritional well-being in a rapidly changing urban environment. Future research should focus on addressing systemic barriers, such as access disparities and interprofessional collaboration, while leveraging technological innovations to enhance service delivery.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 in Netherlands Amsterdam</dc:title>
  <dc:creator/>
  <dc:language>en</dc:language>
  <cp:keywords/>
  <dcterms:created xsi:type="dcterms:W3CDTF">2026-07-21T06:00:38Z</dcterms:created>
  <dcterms:modified xsi:type="dcterms:W3CDTF">2026-07-21T06:00:38Z</dcterms:modified>
</cp:coreProperties>
</file>

<file path=docProps/custom.xml><?xml version="1.0" encoding="utf-8"?>
<Properties xmlns="http://schemas.openxmlformats.org/officeDocument/2006/custom-properties" xmlns:vt="http://schemas.openxmlformats.org/officeDocument/2006/docPropsVTypes"/>
</file>