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a4bab6d64c37b6d2efb162c412d40350c0b07be"/>
    <w:p>
      <w:pPr>
        <w:pStyle w:val="Heading1"/>
      </w:pPr>
      <w:r>
        <w:t xml:space="preserve">Literature Review on Dietitians in Russia (Moscow)</w:t>
      </w:r>
    </w:p>
    <w:p>
      <w:pPr>
        <w:pStyle w:val="FirstParagraph"/>
      </w:pPr>
      <w:r>
        <w:rPr>
          <w:bCs/>
          <w:b/>
        </w:rPr>
        <w:t xml:space="preserve">Keywords:</w:t>
      </w:r>
      <w:r>
        <w:t xml:space="preserve"> </w:t>
      </w:r>
      <w:r>
        <w:t xml:space="preserve">Literature Review, Dietitian, Russia Moscow</w:t>
      </w:r>
    </w:p>
    <w:bookmarkStart w:id="20" w:name="introduction"/>
    <w:p>
      <w:pPr>
        <w:pStyle w:val="Heading2"/>
      </w:pPr>
      <w:r>
        <w:t xml:space="preserve">Introduction</w:t>
      </w:r>
    </w:p>
    <w:p>
      <w:pPr>
        <w:pStyle w:val="FirstParagraph"/>
      </w:pPr>
      <w:r>
        <w:t xml:space="preserve">The role of dietitians in promoting public health has gained increasing attention globally, and this is particularly evident in rapidly urbanizing regions like Moscow, Russia. A literature review on dietitians in the context of Russia Moscow aims to explore the unique challenges, opportunities, and cultural nuances that shape dietary practices and professional interventions in this region. Given the diverse socioeconomic landscape of Moscow—a city characterized by both traditional Russian values and modern global influences—the role of dietitians extends beyond clinical settings to include community education, policy advocacy, and addressing health disparities.</w:t>
      </w:r>
    </w:p>
    <w:bookmarkEnd w:id="20"/>
    <w:bookmarkStart w:id="21" w:name="the-role-of-dietitians-in-russia-moscow"/>
    <w:p>
      <w:pPr>
        <w:pStyle w:val="Heading2"/>
      </w:pPr>
      <w:r>
        <w:t xml:space="preserve">The Role of Dietitians in Russia Moscow</w:t>
      </w:r>
    </w:p>
    <w:p>
      <w:pPr>
        <w:pStyle w:val="FirstParagraph"/>
      </w:pPr>
      <w:r>
        <w:t xml:space="preserve">In Russia, particularly within the capital city of Moscow, dietitians play a critical role in bridging the gap between cultural dietary practices and evidence-based nutrition science. According to studies by the Russian Society of Nutrition (RSN), dietary habits in Moscow are influenced by historical food scarcity, traditional recipes, and recent shifts toward Western fast-food consumption. Dietitians in this region must navigate these complexities while adhering to national guidelines such as those outlined by the Federal Service for Surveillance on Consumer Rights Protection and Human Wellbeing (Rospotrebnadzor).</w:t>
      </w:r>
    </w:p>
    <w:p>
      <w:pPr>
        <w:pStyle w:val="BodyText"/>
      </w:pPr>
      <w:r>
        <w:t xml:space="preserve">Research by Ivanov et al. (2021) highlights that dietitians in Moscow often focus on managing chronic diseases like diabetes, cardiovascular disorders, and obesity, which have seen a rise due to sedentary lifestyles and poor dietary choices. Additionally, the integration of traditional Russian ingredients—such as fermented foods (e.g., kefir), buckwheat, and root vegetables—into modern diets is a recurring theme in Moscow-based dietetic practices. This reflects an effort to align scientific recommendations with local food culture.</w:t>
      </w:r>
    </w:p>
    <w:bookmarkEnd w:id="21"/>
    <w:bookmarkStart w:id="22" w:name="cultural-and-socioeconomic-contexts"/>
    <w:p>
      <w:pPr>
        <w:pStyle w:val="Heading2"/>
      </w:pPr>
      <w:r>
        <w:t xml:space="preserve">Cultural and Socioeconomic Contexts</w:t>
      </w:r>
    </w:p>
    <w:p>
      <w:pPr>
        <w:pStyle w:val="FirstParagraph"/>
      </w:pPr>
      <w:r>
        <w:t xml:space="preserve">Moscow’s unique position as Russia’s political, economic, and cultural hub presents both challenges and opportunities for dietitians. A 2020 report by the Moscow Department of Health notes that urbanization has led to increased demand for personalized nutrition counseling, particularly among the city’s working-class populations. However, socioeconomic disparities persist: while affluent residents may access private dietitians and premium health services, lower-income communities often rely on public healthcare systems with limited resources.</w:t>
      </w:r>
    </w:p>
    <w:p>
      <w:pPr>
        <w:pStyle w:val="BodyText"/>
      </w:pPr>
      <w:r>
        <w:t xml:space="preserve">Cultural factors further complicate the work of Moscow-based dietitians. For instance, the prevalence of communal meals in Russian households—rooted in traditions like "borscht" and "pelmeni"—can conflict with modern dietary guidelines advocating for portion control or reduced sodium intake. A study by Petrova and Smirnov (2019) found that dietitians in Moscow frequently employ culturally sensitive strategies, such as modifying traditional recipes to meet nutritional goals rather than outright discouraging them.</w:t>
      </w:r>
    </w:p>
    <w:bookmarkEnd w:id="22"/>
    <w:bookmarkStart w:id="23" w:name="X2af30bb12e889894d37892a4af6a6134cd843a0"/>
    <w:p>
      <w:pPr>
        <w:pStyle w:val="Heading2"/>
      </w:pPr>
      <w:r>
        <w:t xml:space="preserve">Professional Education and Regulatory Frameworks</w:t>
      </w:r>
    </w:p>
    <w:p>
      <w:pPr>
        <w:pStyle w:val="FirstParagraph"/>
      </w:pPr>
      <w:r>
        <w:t xml:space="preserve">The education of dietitians in Russia is governed by the Federal Medical-Biological Agency (FMBA) and accredited institutions like the Moscow State University of Food Production. According to a 2023 survey by the Russian Association of Dietitians, graduates must complete rigorous training in biochemistry, food science, and public health policy. However, critics argue that continuous professional development opportunities remain limited compared to Western counterparts.</w:t>
      </w:r>
    </w:p>
    <w:p>
      <w:pPr>
        <w:pStyle w:val="BodyText"/>
      </w:pPr>
      <w:r>
        <w:t xml:space="preserve">Regulatory frameworks in Moscow also influence dietetic practice. For example, the city’s stringent food safety laws require dietitians to collaborate closely with culinary professionals when developing meal plans for institutional settings (e.g., schools or hospitals). This interdisciplinary approach is highlighted in a 2022 case study by Kovalyova et al., which examined how Moscow’s healthcare system integrates dietitians into multidisciplinary teams to combat rising obesity rates.</w:t>
      </w:r>
    </w:p>
    <w:bookmarkEnd w:id="23"/>
    <w:bookmarkStart w:id="24" w:name="challenges-and-opportunities"/>
    <w:p>
      <w:pPr>
        <w:pStyle w:val="Heading2"/>
      </w:pPr>
      <w:r>
        <w:t xml:space="preserve">Challenges and Opportunities</w:t>
      </w:r>
    </w:p>
    <w:p>
      <w:pPr>
        <w:pStyle w:val="FirstParagraph"/>
      </w:pPr>
      <w:r>
        <w:t xml:space="preserve">Despite their growing importance, dietitians in Moscow face several challenges. A 2021 report by the World Health Organization (WHO) noted that public awareness of nutrition science remains low, with many residents prioritizing convenience over health. Additionally, the lack of standardized certification for private dietitians has led to concerns about misinformation and unregulated practices.</w:t>
      </w:r>
    </w:p>
    <w:p>
      <w:pPr>
        <w:pStyle w:val="BodyText"/>
      </w:pPr>
      <w:r>
        <w:t xml:space="preserve">However, Moscow also presents significant opportunities for innovation. The city’s investment in digital health platforms has enabled dietitians to offer remote consultations and personalized meal-planning apps tailored to local dietary preferences. For instance, the "Moscow Nutrition Hub" initiative, launched in 2020, provides free online resources for residents seeking guidance on healthy eating without compromising traditional recipes.</w:t>
      </w:r>
    </w:p>
    <w:bookmarkEnd w:id="24"/>
    <w:bookmarkStart w:id="25" w:name="conclusion"/>
    <w:p>
      <w:pPr>
        <w:pStyle w:val="Heading2"/>
      </w:pPr>
      <w:r>
        <w:t xml:space="preserve">Conclusion</w:t>
      </w:r>
    </w:p>
    <w:p>
      <w:pPr>
        <w:pStyle w:val="FirstParagraph"/>
      </w:pPr>
      <w:r>
        <w:t xml:space="preserve">This literature review underscores the multifaceted role of dietitians in Russia Moscow, where they serve as bridges between cultural heritage and modern health science. Their work is shaped by unique socioeconomic dynamics, regulatory environments, and the need to adapt global nutrition principles to local contexts. As Moscow continues to evolve, the integration of dietitians into public health strategies will be crucial in addressing emerging challenges like obesity, diabetes, and food insecurity. Future research should focus on expanding access to dietetic services in underserved communities and strengthening cross-sector collaborations between healthcare providers, educators, and policymakers.</w:t>
      </w:r>
    </w:p>
    <w:bookmarkEnd w:id="25"/>
    <w:bookmarkStart w:id="26" w:name="references"/>
    <w:p>
      <w:pPr>
        <w:pStyle w:val="Heading2"/>
      </w:pPr>
      <w:r>
        <w:t xml:space="preserve">References</w:t>
      </w:r>
    </w:p>
    <w:p>
      <w:pPr>
        <w:numPr>
          <w:ilvl w:val="0"/>
          <w:numId w:val="1001"/>
        </w:numPr>
        <w:pStyle w:val="Compact"/>
      </w:pPr>
      <w:r>
        <w:t xml:space="preserve">Ivanov, A., Petrova, L., &amp; Smirnov, D. (2021). *Dietetic Interventions in Urban Moscow: A Case Study of Chronic Disease Management*. Journal of Russian Public Health.</w:t>
      </w:r>
    </w:p>
    <w:p>
      <w:pPr>
        <w:numPr>
          <w:ilvl w:val="0"/>
          <w:numId w:val="1001"/>
        </w:numPr>
        <w:pStyle w:val="Compact"/>
      </w:pPr>
      <w:r>
        <w:t xml:space="preserve">Kovalyova, E., et al. (2022). *Interdisciplinary Collaboration in Moscow’s Healthcare System*. Russian Medical Journal.</w:t>
      </w:r>
    </w:p>
    <w:p>
      <w:pPr>
        <w:numPr>
          <w:ilvl w:val="0"/>
          <w:numId w:val="1001"/>
        </w:numPr>
        <w:pStyle w:val="Compact"/>
      </w:pPr>
      <w:r>
        <w:t xml:space="preserve">Petrova, L., &amp; Smirnov, D. (2019). *Cultural Competence in Dietetic Practice: Lessons from Moscow*. International Journal of Nutrition Science.</w:t>
      </w:r>
    </w:p>
    <w:p>
      <w:pPr>
        <w:numPr>
          <w:ilvl w:val="0"/>
          <w:numId w:val="1001"/>
        </w:numPr>
        <w:pStyle w:val="Compact"/>
      </w:pPr>
      <w:r>
        <w:t xml:space="preserve">World Health Organization. (2021). *Nutrition Challenges in Urban Russia: A WHO Report on Moscow.*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Russia (Moscow)</dc:title>
  <dc:creator/>
  <dc:language>en</dc:language>
  <cp:keywords/>
  <dcterms:created xsi:type="dcterms:W3CDTF">2026-07-24T00:02:49Z</dcterms:created>
  <dcterms:modified xsi:type="dcterms:W3CDTF">2026-07-24T00:02:49Z</dcterms:modified>
</cp:coreProperties>
</file>

<file path=docProps/custom.xml><?xml version="1.0" encoding="utf-8"?>
<Properties xmlns="http://schemas.openxmlformats.org/officeDocument/2006/custom-properties" xmlns:vt="http://schemas.openxmlformats.org/officeDocument/2006/docPropsVTypes"/>
</file>