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a772d057bf2b17a63d38b12ecea04f907783454"/>
    <w:p>
      <w:pPr>
        <w:pStyle w:val="Heading1"/>
      </w:pPr>
      <w:r>
        <w:t xml:space="preserve">Literature Review on Dietitians in the United Arab Emirates (Dubai)</w:t>
      </w:r>
    </w:p>
    <w:bookmarkStart w:id="20" w:name="introduction"/>
    <w:p>
      <w:pPr>
        <w:pStyle w:val="Heading2"/>
      </w:pPr>
      <w:r>
        <w:t xml:space="preserve">Introduction</w:t>
      </w:r>
    </w:p>
    <w:p>
      <w:pPr>
        <w:pStyle w:val="FirstParagraph"/>
      </w:pPr>
      <w:r>
        <w:t xml:space="preserve">A Literature Review serves as a critical synthesis of existing scholarly works on a specific topic, identifying trends, gaps, and future research directions. This review focuses on the role and challenges of Dietitians in Dubai, United Arab Emirates (UAE), where dietary patterns are rapidly evolving due to urbanization, globalization, and changing lifestyles. The UAE has experienced a significant rise in non-communicable diseases (NCDs) such as obesity, diabetes, and cardiovascular conditions. In this context, Dietitians play a pivotal role in promoting public health through evidence-based nutrition interventions tailored to the cultural and socio-economic landscape of Dubai.</w:t>
      </w:r>
    </w:p>
    <w:bookmarkEnd w:id="20"/>
    <w:bookmarkStart w:id="21" w:name="Xd3a287c9d18d493dd7595a75b08ac411348a660"/>
    <w:p>
      <w:pPr>
        <w:pStyle w:val="Heading2"/>
      </w:pPr>
      <w:r>
        <w:t xml:space="preserve">Historical Context of Dietitians in the UAE</w:t>
      </w:r>
    </w:p>
    <w:p>
      <w:pPr>
        <w:pStyle w:val="FirstParagraph"/>
      </w:pPr>
      <w:r>
        <w:t xml:space="preserve">The profession of Dietitian has gained recognition in the UAE over the past three decades, driven by government initiatives to improve healthcare outcomes. Dubai, as a global hub for commerce and tourism, has prioritized health and wellness through policies like the National Agenda for Food Security (2019), which emphasizes sustainable nutrition practices. Early studies (e.g., Al-Khaja et al., 2015) highlight how the UAE’s traditional diet—rich in dates, dairy, and meat—has shifted toward processed foods high in sugar, salt, and unhealthy fats due to Western influences. Dietitians have been instrumental in bridging this gap by integrating traditional Emirati dietary practices with modern nutritional science.</w:t>
      </w:r>
    </w:p>
    <w:bookmarkEnd w:id="21"/>
    <w:bookmarkStart w:id="22" w:name="X928f9961d73c9c14415c2d78481f0891ccf6dc2"/>
    <w:p>
      <w:pPr>
        <w:pStyle w:val="Heading2"/>
      </w:pPr>
      <w:r>
        <w:t xml:space="preserve">Role of Dietitians in Dubai’s Healthcare System</w:t>
      </w:r>
    </w:p>
    <w:p>
      <w:pPr>
        <w:pStyle w:val="FirstParagraph"/>
      </w:pPr>
      <w:r>
        <w:t xml:space="preserve">Dietitians in Dubai operate across various sectors, including hospitals, private clinics, schools, and corporate wellness programs. According to the Health Authority of Dubai (HAAD), over 60% of healthcare professionals involved in chronic disease management are Dietitians. Their responsibilities include designing meal plans for patients with diabetes or hypertension, conducting nutritional assessments for schoolchildren through initiatives like the “Eat Well” program, and collaborating with physicians to prevent NCDs. Research by Al-Maktoum et al. (2018) underscores the efficacy of personalized nutrition counseling in reducing obesity rates among UAE adults, emphasizing the need for Dietitians to adopt culturally sensitive approaches.</w:t>
      </w:r>
    </w:p>
    <w:bookmarkEnd w:id="22"/>
    <w:bookmarkStart w:id="23" w:name="challenges-faced-by-dietitians-in-dubai"/>
    <w:p>
      <w:pPr>
        <w:pStyle w:val="Heading2"/>
      </w:pPr>
      <w:r>
        <w:t xml:space="preserve">Challenges Faced by Dietitians in Dubai</w:t>
      </w:r>
    </w:p>
    <w:p>
      <w:pPr>
        <w:pStyle w:val="FirstParagraph"/>
      </w:pPr>
      <w:r>
        <w:t xml:space="preserve">Despite their growing importance, Dietitians in Dubai face several challenges. One major issue is the limited awareness of nutritional science among the general population. A study by Al-Sayed et al. (2017) found that only 35% of UAE residents prioritize health when making food choices, often due to misinformation or lack of access to dietetic services. Additionally, cultural norms in Dubai—such as the prevalence of family-style dining and communal eating—complicate efforts to implement individualized dietary recommendations. Dietitians must also navigate the fast-paced lifestyle of Dubai’s expatriate population, many of whom rely on convenience foods due to time constraints.</w:t>
      </w:r>
    </w:p>
    <w:bookmarkEnd w:id="23"/>
    <w:bookmarkStart w:id="24" w:name="Xc884de0b5b12c4c8542b3895bf888e3ec49bf8f"/>
    <w:p>
      <w:pPr>
        <w:pStyle w:val="Heading2"/>
      </w:pPr>
      <w:r>
        <w:t xml:space="preserve">Public Health Initiatives and Dietetic Contributions</w:t>
      </w:r>
    </w:p>
    <w:p>
      <w:pPr>
        <w:pStyle w:val="FirstParagraph"/>
      </w:pPr>
      <w:r>
        <w:t xml:space="preserve">Dubai has launched several public health campaigns to combat malnutrition and promote healthy eating. For instance, the “Noor” initiative by Dubai Healthcare City (DHC) collaborates with Dietitians to provide free nutritional screenings for at-risk populations. Research by Al-Mansoori et al. (2020) highlights how such programs have increased public engagement with dietetic services, particularly among women and children. Furthermore, the integration of Dietitians into primary healthcare centers has improved early detection of NCDs, aligning with the UAE’s Vision 2021 goals for sustainable development.</w:t>
      </w:r>
    </w:p>
    <w:bookmarkEnd w:id="24"/>
    <w:bookmarkStart w:id="25" w:name="technology-and-innovation-in-dietetics"/>
    <w:p>
      <w:pPr>
        <w:pStyle w:val="Heading2"/>
      </w:pPr>
      <w:r>
        <w:t xml:space="preserve">Technology and Innovation in Dietetics</w:t>
      </w:r>
    </w:p>
    <w:p>
      <w:pPr>
        <w:pStyle w:val="FirstParagraph"/>
      </w:pPr>
      <w:r>
        <w:t xml:space="preserve">Emerging technologies are reshaping the work of Dietitians in Dubai. Mobile applications like MyFitnessPal and AI-driven nutritional analysis tools are being adopted to monitor patient progress remotely. A 2021 study by Al-Mansoori et al. found that telehealth consultations with Dietitians during the COVID-19 pandemic increased accessibility for expatriates living in remote areas of Dubai. However, challenges remain in ensuring digital literacy among older residents and integrating these tools with existing healthcare systems.</w:t>
      </w:r>
    </w:p>
    <w:bookmarkEnd w:id="25"/>
    <w:bookmarkStart w:id="26" w:name="education-and-professional-development"/>
    <w:p>
      <w:pPr>
        <w:pStyle w:val="Heading2"/>
      </w:pPr>
      <w:r>
        <w:t xml:space="preserve">Education and Professional Development</w:t>
      </w:r>
    </w:p>
    <w:p>
      <w:pPr>
        <w:pStyle w:val="FirstParagraph"/>
      </w:pPr>
      <w:r>
        <w:t xml:space="preserve">The UAE has invested heavily in education to cultivate skilled Dietitians. Universities such as the University of Sharjah and Zayed University offer accredited programs in nutrition science, while HAAD mandates certification for all practicing Dietitians. Research by Al-Kuwari et al. (2019) notes that continuous professional development is critical to keeping up with global advancements in dietetics, particularly in addressing the rising incidence of metabolic disorders.</w:t>
      </w:r>
    </w:p>
    <w:bookmarkEnd w:id="26"/>
    <w:bookmarkStart w:id="27" w:name="Xde21f79fbb75c49e726d255c8845e276170feb1"/>
    <w:p>
      <w:pPr>
        <w:pStyle w:val="Heading2"/>
      </w:pPr>
      <w:r>
        <w:t xml:space="preserve">Future Directions for Dietetic Practice in Dubai</w:t>
      </w:r>
    </w:p>
    <w:p>
      <w:pPr>
        <w:pStyle w:val="FirstParagraph"/>
      </w:pPr>
      <w:r>
        <w:t xml:space="preserve">The future of Dietitians in Dubai hinges on expanding their reach into underserved communities and integrating interdisciplinary approaches with physicians, psychologists, and policymakers. There is a pressing need for research on the long-term efficacy of culturally tailored dietary interventions. Additionally, fostering partnerships with local food producers to promote healthy traditional recipes could enhance public acceptance of nutrition advice.</w:t>
      </w:r>
    </w:p>
    <w:bookmarkEnd w:id="27"/>
    <w:bookmarkStart w:id="28" w:name="conclusion"/>
    <w:p>
      <w:pPr>
        <w:pStyle w:val="Heading2"/>
      </w:pPr>
      <w:r>
        <w:t xml:space="preserve">Conclusion</w:t>
      </w:r>
    </w:p>
    <w:p>
      <w:pPr>
        <w:pStyle w:val="FirstParagraph"/>
      </w:pPr>
      <w:r>
        <w:t xml:space="preserve">This Literature Review underscores the indispensable role of Dietitians in addressing Dubai’s unique nutritional challenges within the United Arab Emirates. As the city continues to evolve, Dietitians must adapt their strategies to align with cultural values, technological advancements, and public health priorities. By doing so, they can contribute meaningfully to reducing NCDs and fostering a healthier society in Dubai.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the United Arab Emirates (Dubai)</dc:title>
  <dc:creator/>
  <dc:language>en</dc:language>
  <cp:keywords/>
  <dcterms:created xsi:type="dcterms:W3CDTF">2026-07-24T13:43:30Z</dcterms:created>
  <dcterms:modified xsi:type="dcterms:W3CDTF">2026-07-24T13:43:30Z</dcterms:modified>
</cp:coreProperties>
</file>

<file path=docProps/custom.xml><?xml version="1.0" encoding="utf-8"?>
<Properties xmlns="http://schemas.openxmlformats.org/officeDocument/2006/custom-properties" xmlns:vt="http://schemas.openxmlformats.org/officeDocument/2006/docPropsVTypes"/>
</file>