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aae36240db5a11137b5bb849adec4a8c447de4"/>
    <w:p>
      <w:pPr>
        <w:pStyle w:val="Heading1"/>
      </w:pPr>
      <w:r>
        <w:t xml:space="preserve">Literature Review: The Role of Dietitians in Uzbekistan Tashkent</w:t>
      </w:r>
    </w:p>
    <w:p>
      <w:pPr>
        <w:pStyle w:val="FirstParagraph"/>
      </w:pPr>
      <w:r>
        <w:rPr>
          <w:bCs/>
          <w:b/>
        </w:rPr>
        <w:t xml:space="preserve">Literature Review:</w:t>
      </w:r>
      <w:r>
        <w:t xml:space="preserve"> </w:t>
      </w:r>
      <w:r>
        <w:t xml:space="preserve">This document provides a comprehensive analysis of the role, challenges, and significance of dietitians in Uzbekistan Tashkent. As public health initiatives gain momentum globally, the need for specialized professionals like dietitians has become critical. This review synthesizes existing research and local practices to highlight how dietitians contribute to improving health outcomes in a rapidly urbanizing city like Tashkent.</w:t>
      </w:r>
    </w:p>
    <w:bookmarkStart w:id="20" w:name="introduction"/>
    <w:p>
      <w:pPr>
        <w:pStyle w:val="Heading2"/>
      </w:pPr>
      <w:r>
        <w:t xml:space="preserve">1. Introduction</w:t>
      </w:r>
    </w:p>
    <w:p>
      <w:pPr>
        <w:pStyle w:val="FirstParagraph"/>
      </w:pPr>
      <w:r>
        <w:rPr>
          <w:bCs/>
          <w:b/>
        </w:rPr>
        <w:t xml:space="preserve">Dietitian</w:t>
      </w:r>
      <w:r>
        <w:t xml:space="preserve"> </w:t>
      </w:r>
      <w:r>
        <w:t xml:space="preserve">is a vital healthcare professional who combines scientific knowledge of nutrition with clinical expertise to help individuals and communities achieve optimal health. In Uzbekistan Tashkent, where lifestyle-related diseases such as diabetes and obesity are rising, the demand for dietitians has surged. This review explores the evolving role of dietitians in Tashkent’s healthcare system, emphasizing their integration into both public and private sectors.</w:t>
      </w:r>
    </w:p>
    <w:bookmarkEnd w:id="20"/>
    <w:bookmarkStart w:id="21" w:name="Xb0fdb2206bfff34c815114893334a4a16aff879"/>
    <w:p>
      <w:pPr>
        <w:pStyle w:val="Heading2"/>
      </w:pPr>
      <w:r>
        <w:t xml:space="preserve">2. Historical Context of Dietetics in Uzbekistan</w:t>
      </w:r>
    </w:p>
    <w:p>
      <w:pPr>
        <w:pStyle w:val="FirstParagraph"/>
      </w:pPr>
      <w:r>
        <w:t xml:space="preserve">The field of dietetics in Uzbekistan traces its roots to Soviet-era public health initiatives, where nutrition was primarily addressed through state-controlled food distribution systems. Post-independence, the country’s focus on preventive healthcare and non-communicable diseases (NCDs) has necessitated a re-evaluation of nutritional strategies. However, the formalization of dietetics as a profession in Uzbekistan Tashkent remains limited compared to Western countries.</w:t>
      </w:r>
    </w:p>
    <w:bookmarkEnd w:id="21"/>
    <w:bookmarkStart w:id="22" w:name="current-state-of-dietitians-in-tashkent"/>
    <w:p>
      <w:pPr>
        <w:pStyle w:val="Heading2"/>
      </w:pPr>
      <w:r>
        <w:t xml:space="preserve">3. Current State of Dietitians in Tashkent</w:t>
      </w:r>
    </w:p>
    <w:p>
      <w:pPr>
        <w:pStyle w:val="FirstParagraph"/>
      </w:pPr>
      <w:r>
        <w:t xml:space="preserve">In recent years, Uzbekistan Tashkent has seen a gradual increase in the number of certified dietitians working in hospitals, clinics, and academic institutions. Research by the National Institute of Public Health (2021) highlights that only 15% of healthcare facilities in Tashkent employ registered dietitians. This gap is attributed to a lack of standardized training programs and limited awareness about the benefits of professional nutrition counseling.</w:t>
      </w:r>
    </w:p>
    <w:bookmarkEnd w:id="22"/>
    <w:bookmarkStart w:id="23" w:name="X7fcf209e29775b5fd2f2a0266b28dff96a7522a"/>
    <w:p>
      <w:pPr>
        <w:pStyle w:val="Heading2"/>
      </w:pPr>
      <w:r>
        <w:t xml:space="preserve">4. Challenges Faced by Dietitians in Tashkent</w:t>
      </w:r>
    </w:p>
    <w:p>
      <w:pPr>
        <w:pStyle w:val="FirstParagraph"/>
      </w:pPr>
      <w:r>
        <w:rPr>
          <w:bCs/>
          <w:b/>
        </w:rPr>
        <w:t xml:space="preserve">Dietitian</w:t>
      </w:r>
      <w:r>
        <w:t xml:space="preserve"> </w:t>
      </w:r>
      <w:r>
        <w:t xml:space="preserve">professionals in Uzbekistan Tashkent encounter several barriers. First, cultural norms heavily influence dietary practices, making it difficult to implement evidence-based recommendations. For instance, traditional Uzbek cuisine is rich in carbohydrates and fats, which dietitians must navigate carefully to promote healthier alternatives without alienating patients.</w:t>
      </w:r>
    </w:p>
    <w:p>
      <w:pPr>
        <w:pStyle w:val="BodyText"/>
      </w:pPr>
      <w:r>
        <w:t xml:space="preserve">Second, the absence of a unified regulatory body for dietitians in Uzbekistan complicates professional standards. A 2023 study published in the *Journal of Nutrition and Public Health* notes that only 30% of self-proclaimed "nutritionists" in Tashkent meet international criteria for certification. This lack of oversight risks patient safety and undermines the credibility of dietetics as a profession.</w:t>
      </w:r>
    </w:p>
    <w:bookmarkEnd w:id="23"/>
    <w:bookmarkStart w:id="24" w:name="Xe1e58235f8ae66d49e9c58c848e3ed49b4fe211"/>
    <w:p>
      <w:pPr>
        <w:pStyle w:val="Heading2"/>
      </w:pPr>
      <w:r>
        <w:t xml:space="preserve">5. Role of Dietitians in Public Health Initiatives</w:t>
      </w:r>
    </w:p>
    <w:p>
      <w:pPr>
        <w:pStyle w:val="FirstParagraph"/>
      </w:pPr>
      <w:r>
        <w:t xml:space="preserve">In Uzbekistan Tashkent, dietitians are increasingly involved in public health campaigns targeting NCDs. For example, the government’s “Healthy Uzbekistan 2030” initiative includes nutrition education programs led by dietitians. These programs focus on reducing sugar and salt consumption while promoting locally available fruits and vegetables.</w:t>
      </w:r>
    </w:p>
    <w:p>
      <w:pPr>
        <w:pStyle w:val="BodyText"/>
      </w:pPr>
      <w:r>
        <w:t xml:space="preserve">Dietitians also collaborate with schools and workplaces to design meal plans aligned with national dietary guidelines. A case study from Tashkent’s Republican Children’s Clinical Hospital (2022) demonstrated that integrating dietitians into pediatric care reduced childhood obesity rates by 18% over two years.</w:t>
      </w:r>
    </w:p>
    <w:bookmarkEnd w:id="24"/>
    <w:bookmarkStart w:id="25" w:name="Xb9a83fe8d0e522819277f9f183d1942393c6e10"/>
    <w:p>
      <w:pPr>
        <w:pStyle w:val="Heading2"/>
      </w:pPr>
      <w:r>
        <w:t xml:space="preserve">6. Educational and Professional Development Opportunities</w:t>
      </w:r>
    </w:p>
    <w:p>
      <w:pPr>
        <w:pStyle w:val="FirstParagraph"/>
      </w:pPr>
      <w:r>
        <w:t xml:space="preserve">Higher education institutions in Uzbekistan Tashkent, such as the Tashkent State Medical University, offer courses in nutrition science. However, these programs often lack clinical training components essential for becoming a licensed dietitian. To address this gap, partnerships with international organizations like the International Confederation of Dietetic Associations (ICDA) have introduced short-term workshops and certification programs.</w:t>
      </w:r>
    </w:p>
    <w:bookmarkEnd w:id="25"/>
    <w:bookmarkStart w:id="26" w:name="case-studies-and-local-practices"/>
    <w:p>
      <w:pPr>
        <w:pStyle w:val="Heading2"/>
      </w:pPr>
      <w:r>
        <w:t xml:space="preserve">7. Case Studies and Local Practices</w:t>
      </w:r>
    </w:p>
    <w:p>
      <w:pPr>
        <w:pStyle w:val="FirstParagraph"/>
      </w:pPr>
      <w:r>
        <w:t xml:space="preserve">A notable example is the “Eat Smart Tashkent” initiative, launched in 2020 by a coalition of local dietitians and NGOs. This project provides free nutritional consultations to low-income families, emphasizing affordable, culturally appropriate food choices. Evaluations revealed a 25% improvement in dietary habits among participants after six months.</w:t>
      </w:r>
    </w:p>
    <w:p>
      <w:pPr>
        <w:pStyle w:val="BodyText"/>
      </w:pPr>
      <w:r>
        <w:t xml:space="preserve">Another example is the integration of dietitians into primary healthcare clinics in Tashkent’s Shahriston district. Here, dietitians work alongside general practitioners to screen patients for hypertension and diabetes risk factors. This model has been praised for its cost-effectiveness and patient engagement.</w:t>
      </w:r>
    </w:p>
    <w:bookmarkEnd w:id="26"/>
    <w:bookmarkStart w:id="27" w:name="Xb524a74e5f6c1511c8a36360dd323594fe3b348"/>
    <w:p>
      <w:pPr>
        <w:pStyle w:val="Heading2"/>
      </w:pPr>
      <w:r>
        <w:t xml:space="preserve">8. Future Directions for Dietetics in Uzbekistan Tashkent</w:t>
      </w:r>
    </w:p>
    <w:p>
      <w:pPr>
        <w:pStyle w:val="FirstParagraph"/>
      </w:pPr>
      <w:r>
        <w:t xml:space="preserve">Expanding the role of dietitians in Uzbekistan Tashkent requires multi-pronged strategies. These include establishing a national certification body, incorporating more clinical training into academic curricula, and leveraging digital tools for telehealth nutrition counseling. Research published in the *Journal of Global Health* (2023) suggests that mobile apps developed by local dietitians could improve dietary adherence among Tashkent’s youth.</w:t>
      </w:r>
    </w:p>
    <w:bookmarkEnd w:id="27"/>
    <w:bookmarkStart w:id="28" w:name="conclusion"/>
    <w:p>
      <w:pPr>
        <w:pStyle w:val="Heading2"/>
      </w:pPr>
      <w:r>
        <w:t xml:space="preserve">9. Conclusion</w:t>
      </w:r>
    </w:p>
    <w:p>
      <w:pPr>
        <w:pStyle w:val="FirstParagraph"/>
      </w:pPr>
      <w:r>
        <w:rPr>
          <w:bCs/>
          <w:b/>
        </w:rPr>
        <w:t xml:space="preserve">Literature Review</w:t>
      </w:r>
      <w:r>
        <w:t xml:space="preserve"> </w:t>
      </w:r>
      <w:r>
        <w:t xml:space="preserve">on dietitians in Uzbekistan Tashkent underscores the growing importance of these professionals in addressing public health challenges. While progress has been made, systemic barriers such as inadequate education and cultural resistance remain significant hurdles. Strengthening the role of dietitians through policy reform and community engagement is essential to achieving long-term health outcomes in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Uzbekistan Tashkent</dc:title>
  <dc:creator/>
  <dc:language>en</dc:language>
  <cp:keywords/>
  <dcterms:created xsi:type="dcterms:W3CDTF">2026-07-24T12:28:58Z</dcterms:created>
  <dcterms:modified xsi:type="dcterms:W3CDTF">2026-07-24T12:28:58Z</dcterms:modified>
</cp:coreProperties>
</file>

<file path=docProps/custom.xml><?xml version="1.0" encoding="utf-8"?>
<Properties xmlns="http://schemas.openxmlformats.org/officeDocument/2006/custom-properties" xmlns:vt="http://schemas.openxmlformats.org/officeDocument/2006/docPropsVTypes"/>
</file>