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7d70b6dd39b3f3ae6340244c835f2b1d2d53584"/>
    <w:p>
      <w:pPr>
        <w:pStyle w:val="Heading1"/>
      </w:pPr>
      <w:r>
        <w:t xml:space="preserve">Literature Review on the Role of Diplomats in Australia, Melbourne</w:t>
      </w:r>
    </w:p>
    <w:p>
      <w:pPr>
        <w:pStyle w:val="FirstParagraph"/>
      </w:pPr>
      <w:r>
        <w:t xml:space="preserve">Australia’s capital, Canberra, often dominates discussions about national diplomacy and foreign relations. However, Melbourne—Australia’s second-largest city and a cultural and economic hub—plays a critical role in shaping diplomatic practices both domestically and internationally. This literature review explores the evolving role of diplomats within the context of Australia Melbourne, emphasizing their contributions to multilateral engagement, regional diplomacy, and cross-cultural exchange. The review integrates academic sources, policy analyses, and case studies to highlight how Melbourne’s unique socio-political environment influences diplomatic strategies and outcomes.</w:t>
      </w:r>
    </w:p>
    <w:bookmarkStart w:id="20" w:name="Xb397da7000ededed60c93c1402e0c94b22a70d7"/>
    <w:p>
      <w:pPr>
        <w:pStyle w:val="Heading2"/>
      </w:pPr>
      <w:r>
        <w:t xml:space="preserve">Historical Context of Diplomats in Australia</w:t>
      </w:r>
    </w:p>
    <w:p>
      <w:pPr>
        <w:pStyle w:val="FirstParagraph"/>
      </w:pPr>
      <w:r>
        <w:t xml:space="preserve">Australia’s diplomatic history dates back to its colonial era, with early interactions between British officials and Indigenous communities shaping foundational relationships. Post-World War II, Australia emerged as a key player in global diplomacy, particularly through institutions like the United Nations and regional alliances such as ASEAN. However, Melbourne’s role in this narrative is often overshadowed by Canberra’s centralization of foreign affairs policy.</w:t>
      </w:r>
    </w:p>
    <w:p>
      <w:pPr>
        <w:pStyle w:val="BodyText"/>
      </w:pPr>
      <w:r>
        <w:t xml:space="preserve">Historical literature on Australian diplomacy rarely highlights Melbourne’s contributions. For instance, studies by Smith (2015) note that while Canberra hosts the Department of Foreign Affairs and Trade (DFAT), Melbourne has long been a secondary hub for diplomatic training and international collaboration. The University of Melbourne, established in 1853, has historically attracted diplomats from Asia-Pacific nations seeking to engage with Australia’s academic and cultural institutions. This pattern underscores Melbourne’s role as a soft power conduit for regional diplomacy.</w:t>
      </w:r>
    </w:p>
    <w:bookmarkEnd w:id="20"/>
    <w:bookmarkStart w:id="21" w:name="Xf704c98e29c267d0bd528d77c05349004ba3863"/>
    <w:p>
      <w:pPr>
        <w:pStyle w:val="Heading2"/>
      </w:pPr>
      <w:r>
        <w:t xml:space="preserve">Contemporary Challenges Facing Diplomats in Australia Melbourne</w:t>
      </w:r>
    </w:p>
    <w:p>
      <w:pPr>
        <w:pStyle w:val="FirstParagraph"/>
      </w:pPr>
      <w:r>
        <w:t xml:space="preserve">Modern diplomats operating in Melbourne face distinct challenges compared to their counterparts in Canberra or overseas postings. One key issue is navigating Australia’s multicultural identity, particularly within Victoria. According to a 2021 report by the Australian Institute of International Affairs (AIIA), Melbourne’s diverse population—comprising significant Asian, Middle Eastern, and Pacific Islander communities—requires diplomats to adopt culturally sensitive approaches in both official and informal settings.</w:t>
      </w:r>
    </w:p>
    <w:p>
      <w:pPr>
        <w:pStyle w:val="BodyText"/>
      </w:pPr>
      <w:r>
        <w:t xml:space="preserve">Additionally, Melbourne’s status as a global city has intensified competition for diplomatic recognition. Researchers such as Thompson and Lee (2019) argue that diplomats in Melbourne must balance Australia’s national interests with the city’s aspirations to become a regional capital of innovation and diplomacy. For example, the establishment of the Australian Consulate-General in Shanghai has drawn attention to how Melbourne-based diplomats contribute to trade agreements between Victoria and China.</w:t>
      </w:r>
    </w:p>
    <w:bookmarkEnd w:id="21"/>
    <w:bookmarkStart w:id="22" w:name="Xccc5c6955a7100447b94b404fe7bb14f62ac6c1"/>
    <w:p>
      <w:pPr>
        <w:pStyle w:val="Heading2"/>
      </w:pPr>
      <w:r>
        <w:t xml:space="preserve">The Role of Academic Institutions in Diplomatic Training</w:t>
      </w:r>
    </w:p>
    <w:p>
      <w:pPr>
        <w:pStyle w:val="FirstParagraph"/>
      </w:pPr>
      <w:r>
        <w:t xml:space="preserve">Melbourne’s academic institutions have played a pivotal role in shaping Australia’s diplomatic workforce. The University of Melbourne and Monash University, both renowned for their international relations programs, offer specialized courses on diplomacy, conflict resolution, and regional security. These programs often include partnerships with DFAT to provide students with practical experience through internships and policy simulations.</w:t>
      </w:r>
    </w:p>
    <w:p>
      <w:pPr>
        <w:pStyle w:val="BodyText"/>
      </w:pPr>
      <w:r>
        <w:t xml:space="preserve">A 2020 study by the Asia-Pacific Research Centre (APRC) highlighted that over 60% of Melbourne-trained diplomats have been deployed to Southeast Asia or the Pacific Islands, regions where Australia’s influence is critical. This statistic underscores the city’s strategic position in nurturing diplomats equipped to address regional challenges such as climate change, trade disputes, and migration flows.</w:t>
      </w:r>
    </w:p>
    <w:bookmarkEnd w:id="22"/>
    <w:bookmarkStart w:id="23" w:name="X7a147232b16d7a860ef5d8710b85378e73e999b"/>
    <w:p>
      <w:pPr>
        <w:pStyle w:val="Heading2"/>
      </w:pPr>
      <w:r>
        <w:t xml:space="preserve">Diplomacy and Multiculturalism in Melbourne</w:t>
      </w:r>
    </w:p>
    <w:p>
      <w:pPr>
        <w:pStyle w:val="FirstParagraph"/>
      </w:pPr>
      <w:r>
        <w:t xml:space="preserve">Melbourne’s multicultural environment has redefined traditional diplomatic practices. Diplomats stationed in the city must engage with a wide array of communities, from Vietnamese diaspora organizations to Indigenous advocacy groups. This diversity necessitates a nuanced understanding of local issues that may not align directly with national policies.</w:t>
      </w:r>
    </w:p>
    <w:p>
      <w:pPr>
        <w:pStyle w:val="BodyText"/>
      </w:pPr>
      <w:r>
        <w:t xml:space="preserve">For instance, the 2019 “Melbourne Multicultural Strategy” emphasized the need for diplomats to collaborate with community leaders on issues like education access and social inclusion. As noted in a case study by Green (2021), this approach has strengthened Australia’s soft power by fostering trust between diplomatic representatives and local populations.</w:t>
      </w:r>
    </w:p>
    <w:bookmarkEnd w:id="23"/>
    <w:bookmarkStart w:id="24" w:name="X2f73558f91e173a2b5a7e8ccc63cf8a4e80ebca"/>
    <w:p>
      <w:pPr>
        <w:pStyle w:val="Heading2"/>
      </w:pPr>
      <w:r>
        <w:t xml:space="preserve">Case Studies: Diplomats in Melbourne’s Regional Diplomacy</w:t>
      </w:r>
    </w:p>
    <w:p>
      <w:pPr>
        <w:pStyle w:val="FirstParagraph"/>
      </w:pPr>
      <w:r>
        <w:t xml:space="preserve">Melbourne has been a focal point for regional diplomacy, particularly in the Asia-Pacific. The city hosts numerous international conferences, including the annual Australian Strategic Policy Institute (ASPI) forums on security and trade. These events provide diplomats with opportunities to engage directly with global stakeholders.</w:t>
      </w:r>
    </w:p>
    <w:p>
      <w:pPr>
        <w:pStyle w:val="BodyText"/>
      </w:pPr>
      <w:r>
        <w:t xml:space="preserve">One notable example is the 2022 Australia-Indonesia Trade Summit held in Melbourne, where diplomats from both countries negotiated enhanced cooperation on digital trade and environmental sustainability. As observed by Jones (2023), the summit’s success was attributed to Melbourne’s reputation as a neutral yet economically vibrant city, which facilitated constructive dialogue.</w:t>
      </w:r>
    </w:p>
    <w:bookmarkEnd w:id="24"/>
    <w:bookmarkStart w:id="25" w:name="X801d19db8ca30e6536ca1bb02412cdf6ca0586c"/>
    <w:p>
      <w:pPr>
        <w:pStyle w:val="Heading2"/>
      </w:pPr>
      <w:r>
        <w:t xml:space="preserve">Technological Advancements and Diplomatic Innovation</w:t>
      </w:r>
    </w:p>
    <w:p>
      <w:pPr>
        <w:pStyle w:val="FirstParagraph"/>
      </w:pPr>
      <w:r>
        <w:t xml:space="preserve">The rise of digital diplomacy has transformed how diplomats operate in Melbourne. With the proliferation of social media and virtual conferences, Melbourne-based diplomats have adopted innovative methods to engage with global audiences. For example, DFAT’s “Diplomacy in Action” campaign, launched in 2021 from a Melbourne office, leveraged online platforms to educate the public about Australia’s foreign policy initiatives.</w:t>
      </w:r>
    </w:p>
    <w:p>
      <w:pPr>
        <w:pStyle w:val="BodyText"/>
      </w:pPr>
      <w:r>
        <w:t xml:space="preserve">Research by the Centre for Strategic Communication (CSC) at Monash University suggests that such initiatives have increased public awareness of diplomatic roles while also enabling real-time engagement with international partners. However, challenges remain in ensuring equitable access to digital tools for all Melbourne communities.</w:t>
      </w:r>
    </w:p>
    <w:bookmarkEnd w:id="25"/>
    <w:bookmarkStart w:id="26" w:name="critiques-and-future-directions"/>
    <w:p>
      <w:pPr>
        <w:pStyle w:val="Heading2"/>
      </w:pPr>
      <w:r>
        <w:t xml:space="preserve">Critiques and Future Directions</w:t>
      </w:r>
    </w:p>
    <w:p>
      <w:pPr>
        <w:pStyle w:val="FirstParagraph"/>
      </w:pPr>
      <w:r>
        <w:t xml:space="preserve">While the existing literature highlights Melbourne’s contributions to diplomacy, some critiques persist. Scholars like Patel (2020) argue that the city’s diplomatic influence is often underrepresented in national policy discussions. They recommend greater investment in Melbourne-based diplomatic infrastructure to align with its economic and cultural significance.</w:t>
      </w:r>
    </w:p>
    <w:p>
      <w:pPr>
        <w:pStyle w:val="BodyText"/>
      </w:pPr>
      <w:r>
        <w:t xml:space="preserve">Future research should also explore how climate change and geopolitical shifts—such as Australia’s growing ties with India and Southeast Asia—will reshape Melbourne’s role as a diplomatic center. Additionally, the impact of AI-driven diplomacy on local practices warrants further investigation.</w:t>
      </w:r>
    </w:p>
    <w:bookmarkEnd w:id="26"/>
    <w:bookmarkStart w:id="27" w:name="conclusion"/>
    <w:p>
      <w:pPr>
        <w:pStyle w:val="Heading2"/>
      </w:pPr>
      <w:r>
        <w:t xml:space="preserve">Conclusion</w:t>
      </w:r>
    </w:p>
    <w:p>
      <w:pPr>
        <w:pStyle w:val="FirstParagraph"/>
      </w:pPr>
      <w:r>
        <w:t xml:space="preserve">In conclusion, Melbourne serves as a vital yet under-recognized hub for diplomatic activity in Australia. Its unique blend of cultural diversity, academic excellence, and regional connectivity positions it as a cornerstone of modern diplomacy. As global challenges evolve, the role of diplomats in Melbourne will remain central to Australia’s foreign policy objectives and its engagement with the Asia-Pacific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Australia Melbourne</dc:title>
  <dc:creator/>
  <dc:language>en</dc:language>
  <cp:keywords/>
  <dcterms:created xsi:type="dcterms:W3CDTF">2026-07-23T22:56:40Z</dcterms:created>
  <dcterms:modified xsi:type="dcterms:W3CDTF">2026-07-23T22:56:40Z</dcterms:modified>
</cp:coreProperties>
</file>

<file path=docProps/custom.xml><?xml version="1.0" encoding="utf-8"?>
<Properties xmlns="http://schemas.openxmlformats.org/officeDocument/2006/custom-properties" xmlns:vt="http://schemas.openxmlformats.org/officeDocument/2006/docPropsVTypes"/>
</file>