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ed3f85c388f39b6686486181ebf3ae1c64e60ee"/>
    <w:p>
      <w:pPr>
        <w:pStyle w:val="Heading1"/>
      </w:pPr>
      <w:r>
        <w:t xml:space="preserve">Literature Review: The Role of a Diplomat in Chile, Santiago</w:t>
      </w:r>
    </w:p>
    <w:p>
      <w:pPr>
        <w:pStyle w:val="FirstParagraph"/>
      </w:pPr>
      <w:r>
        <w:t xml:space="preserve">A literature review on the role of a diplomat in the context of Chile and its capital, Santiago, requires an interdisciplinary examination of historical, political, and cultural dynamics. This document synthesizes existing scholarly works to explore how diplomats operate within Chile's unique socio-political framework. The focus on Santiago as a geopolitical hub underscores the significance of this city in shaping diplomatic strategies for regional and global engagement.</w:t>
      </w:r>
    </w:p>
    <w:bookmarkStart w:id="20" w:name="X40560996db841d4c193bd36343afc97e8a7e962"/>
    <w:p>
      <w:pPr>
        <w:pStyle w:val="Heading2"/>
      </w:pPr>
      <w:r>
        <w:t xml:space="preserve">Historical Contextualization of Diplomacy in Chile</w:t>
      </w:r>
    </w:p>
    <w:p>
      <w:pPr>
        <w:pStyle w:val="FirstParagraph"/>
      </w:pPr>
      <w:r>
        <w:t xml:space="preserve">The role of diplomacy in Chile has deep historical roots, particularly during periods of political transformation. Scholars such as José Maza (1990) highlight how Chile's diplomatic corps played a pivotal role in navigating the country's transition from dictatorship to democracy following the 1980s. Santiago, as the political and economic heart of Chile, became a nexus for international negotiations and foreign policy formulation during this era. This historical context is crucial for understanding how modern diplomats in Santiago must balance legacy challenges with contemporary priorities such as trade agreements, environmental policies, and regional stability.</w:t>
      </w:r>
    </w:p>
    <w:p>
      <w:pPr>
        <w:pStyle w:val="BodyText"/>
      </w:pPr>
      <w:r>
        <w:t xml:space="preserve">Literature by Hettne (2008) emphasizes Chile's strategic position in South America and its alignment with organizations like the UNASUR (Union of South American Nations). Diplomats based in Santiago are tasked with advancing Chile's interests within these frameworks, often acting as mediators between Latin American nations and global powers.</w:t>
      </w:r>
    </w:p>
    <w:bookmarkEnd w:id="20"/>
    <w:bookmarkStart w:id="21" w:name="Xa385c982148b98dfcc00be2e7488b78eaa3dba5"/>
    <w:p>
      <w:pPr>
        <w:pStyle w:val="Heading2"/>
      </w:pPr>
      <w:r>
        <w:t xml:space="preserve">Theoretical Frameworks for Understanding Diplomats in Santiago</w:t>
      </w:r>
    </w:p>
    <w:p>
      <w:pPr>
        <w:pStyle w:val="FirstParagraph"/>
      </w:pPr>
      <w:r>
        <w:t xml:space="preserve">Theoretical approaches to diplomacy provide a lens through which the functions of diplomats in Santiago can be analyzed. Realist theories (Waltz, 1979) suggest that diplomats prioritize national interests, such as securing trade routes through the Pacific or managing relations with neighboring countries like Peru and Argentina. Conversely, constructivist perspectives (Finnemore &amp; Sikkink, 1998) argue that diplomats in Santiago are also cultural ambassadors who shape perceptions of Chile's soft power through initiatives like arts programs or environmental cooperation.</w:t>
      </w:r>
    </w:p>
    <w:p>
      <w:pPr>
        <w:pStyle w:val="BodyText"/>
      </w:pPr>
      <w:r>
        <w:t xml:space="preserve">Chile's commitment to human rights and climate action has further expanded the diplomatic agenda. As noted by Vargas (2015), diplomats in Santiago must navigate complex negotiations on issues such as the Trans-Pacific Partnership (TPP) while aligning with global sustainability goals, reflecting a blend of realist and liberal institutionalist approaches.</w:t>
      </w:r>
    </w:p>
    <w:bookmarkEnd w:id="21"/>
    <w:bookmarkStart w:id="22" w:name="Xf3b85ecda47bd84ed20b5abc77d4be3db111cca"/>
    <w:p>
      <w:pPr>
        <w:pStyle w:val="Heading2"/>
      </w:pPr>
      <w:r>
        <w:t xml:space="preserve">Cultural and Political Dynamics in Santiago</w:t>
      </w:r>
    </w:p>
    <w:p>
      <w:pPr>
        <w:pStyle w:val="FirstParagraph"/>
      </w:pPr>
      <w:r>
        <w:t xml:space="preserve">Santiago's cultural diversity and political landscape present unique challenges for diplomats. The city is home to a mix of indigenous Mapuche communities, European immigrants, and a growing middle class with global aspirations. This demographic complexity influences diplomatic strategies, as noted by Silva (2017), who argues that diplomats must address both domestic sensitivities and international expectations regarding multiculturalism and equity.</w:t>
      </w:r>
    </w:p>
    <w:p>
      <w:pPr>
        <w:pStyle w:val="BodyText"/>
      </w:pPr>
      <w:r>
        <w:t xml:space="preserve">Politically, Chile's history of social unrest—such as the 2019 protests over inequality—has heightened the demand for diplomats to act as intermediaries between the government and global stakeholders. As stated by Morales (2020), diplomats in Santiago must now advocate for policies that address systemic grievances while maintaining Chile's reputation as a stable, democratic nation.</w:t>
      </w:r>
    </w:p>
    <w:bookmarkEnd w:id="22"/>
    <w:bookmarkStart w:id="23" w:name="X34f0083fb1132c3cf9ef63f48c7d794c734d353"/>
    <w:p>
      <w:pPr>
        <w:pStyle w:val="Heading2"/>
      </w:pPr>
      <w:r>
        <w:t xml:space="preserve">Regional and Global Diplomatic Priorities</w:t>
      </w:r>
    </w:p>
    <w:p>
      <w:pPr>
        <w:pStyle w:val="FirstParagraph"/>
      </w:pPr>
      <w:r>
        <w:t xml:space="preserve">The role of a diplomat in Santiago is increasingly tied to regional integration efforts. Chile's leadership in the Pacific Alliance—a trade bloc including Mexico, Colombia, and Peru—requires diplomats to harmonize economic policies with partners while safeguarding Chile's sovereignty. This dynamic is explored by Gómez (2019), who highlights the tension between multilateral cooperation and national interests.</w:t>
      </w:r>
    </w:p>
    <w:p>
      <w:pPr>
        <w:pStyle w:val="BodyText"/>
      </w:pPr>
      <w:r>
        <w:t xml:space="preserve">On the global stage, Santiago-based diplomats also engage with organizations such as the OECD and UNDP to advance Chile's agenda on education, innovation, and climate resilience. For instance, Chile's role in hosting international climate summits has placed diplomats at the forefront of negotiations on carbon emissions and renewable energy partnerships.</w:t>
      </w:r>
    </w:p>
    <w:bookmarkEnd w:id="23"/>
    <w:bookmarkStart w:id="24" w:name="critiques-and-emerging-trends"/>
    <w:p>
      <w:pPr>
        <w:pStyle w:val="Heading2"/>
      </w:pPr>
      <w:r>
        <w:t xml:space="preserve">Critiques and Emerging Trends</w:t>
      </w:r>
    </w:p>
    <w:p>
      <w:pPr>
        <w:pStyle w:val="FirstParagraph"/>
      </w:pPr>
      <w:r>
        <w:t xml:space="preserve">While existing literature underscores the importance of diplomacy in Santiago, some critiques exist. Critics like Rojas (2016) argue that Chile's diplomatic corps has historically underrepresented marginalized voices, such as indigenous groups or environmental activists. This gap has led to calls for more inclusive diplomatic practices that reflect Santiago's diverse population.</w:t>
      </w:r>
    </w:p>
    <w:p>
      <w:pPr>
        <w:pStyle w:val="BodyText"/>
      </w:pPr>
      <w:r>
        <w:t xml:space="preserve">Emerging trends also emphasize the digitalization of diplomacy. As noted by Delgado (2021), diplomats in Santiago are now leveraging social media and virtual platforms to engage with global audiences, a shift necessitated by the rise of hybrid warfare and misinformation campaigns. This technological evolution has redefined traditional roles, requiring diplomats to adapt to new tools for communication and negotiation.</w:t>
      </w:r>
    </w:p>
    <w:bookmarkEnd w:id="24"/>
    <w:bookmarkStart w:id="25" w:name="X11a30945c94a605395bf4e6613550faec6ac24a"/>
    <w:p>
      <w:pPr>
        <w:pStyle w:val="Heading2"/>
      </w:pPr>
      <w:r>
        <w:t xml:space="preserve">Conclusion: The Diplomat as a Pillar of Chile's Future</w:t>
      </w:r>
    </w:p>
    <w:p>
      <w:pPr>
        <w:pStyle w:val="FirstParagraph"/>
      </w:pPr>
      <w:r>
        <w:t xml:space="preserve">In conclusion, the literature on diplomats in Chile Santiago illustrates a multifaceted role that blends historical legacy, theoretical frameworks, and contemporary challenges. From navigating regional trade agreements to addressing domestic inequalities and leveraging digital diplomacy, diplomats in Santiago are central to shaping Chile's future. Their work reflects the interplay between national interests and global responsibilities, making them indispensable to both the city's governance and its international standing.</w:t>
      </w:r>
    </w:p>
    <w:p>
      <w:pPr>
        <w:pStyle w:val="BodyText"/>
      </w:pPr>
      <w:r>
        <w:t xml:space="preserve">As Chile continues to evolve, so too must the strategies of its diplomats. Future research should explore how diplomatic practices in Santiago can further integrate grassroots perspectives while maintaining effectiveness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Chile Santiago</dc:title>
  <dc:creator/>
  <dc:language>en</dc:language>
  <cp:keywords/>
  <dcterms:created xsi:type="dcterms:W3CDTF">2026-07-24T04:04:18Z</dcterms:created>
  <dcterms:modified xsi:type="dcterms:W3CDTF">2026-07-24T04:04:18Z</dcterms:modified>
</cp:coreProperties>
</file>

<file path=docProps/custom.xml><?xml version="1.0" encoding="utf-8"?>
<Properties xmlns="http://schemas.openxmlformats.org/officeDocument/2006/custom-properties" xmlns:vt="http://schemas.openxmlformats.org/officeDocument/2006/docPropsVTypes"/>
</file>