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3091ebebb91e1b38658ae813ddbef651095a833"/>
    <w:p>
      <w:pPr>
        <w:pStyle w:val="Heading1"/>
      </w:pPr>
      <w:r>
        <w:t xml:space="preserve">Literature Review: The Role of a Diplomat in Germany Berlin</w:t>
      </w:r>
    </w:p>
    <w:p>
      <w:pPr>
        <w:pStyle w:val="FirstParagraph"/>
      </w:pPr>
      <w:r>
        <w:t xml:space="preserve">A comprehensive understanding of the role and responsibilities of a diplomat within the context of</w:t>
      </w:r>
      <w:r>
        <w:t xml:space="preserve"> </w:t>
      </w:r>
      <w:r>
        <w:rPr>
          <w:bCs/>
          <w:b/>
        </w:rPr>
        <w:t xml:space="preserve">Germany Berlin</w:t>
      </w:r>
      <w:r>
        <w:t xml:space="preserve"> </w:t>
      </w:r>
      <w:r>
        <w:t xml:space="preserve">requires an exploration of both historical and contemporary academic literature. As one of the most geopolitically significant cities in Europe,</w:t>
      </w:r>
      <w:r>
        <w:t xml:space="preserve"> </w:t>
      </w:r>
      <w:r>
        <w:rPr>
          <w:bCs/>
          <w:b/>
        </w:rPr>
        <w:t xml:space="preserve">Berlin</w:t>
      </w:r>
      <w:r>
        <w:t xml:space="preserve"> </w:t>
      </w:r>
      <w:r>
        <w:t xml:space="preserve">has long been a nexus for diplomatic activity, shaping not only German foreign policy but also broader European and global dynamics. This literature review synthesizes existing research on the evolving role of diplomats in</w:t>
      </w:r>
      <w:r>
        <w:t xml:space="preserve"> </w:t>
      </w:r>
      <w:r>
        <w:rPr>
          <w:bCs/>
          <w:b/>
        </w:rPr>
        <w:t xml:space="preserve">Germany Berlin</w:t>
      </w:r>
      <w:r>
        <w:t xml:space="preserve">, emphasizing their strategic importance in navigating complex international relations.</w:t>
      </w:r>
    </w:p>
    <w:bookmarkStart w:id="20" w:name="Xe7d4bded2ae4cfd4b5812e69ca1f2e5bab8c1b9"/>
    <w:p>
      <w:pPr>
        <w:pStyle w:val="Heading2"/>
      </w:pPr>
      <w:r>
        <w:t xml:space="preserve">Historical Context and Evolution of Diplomatic Roles in Berlin</w:t>
      </w:r>
    </w:p>
    <w:p>
      <w:pPr>
        <w:pStyle w:val="FirstParagraph"/>
      </w:pPr>
      <w:r>
        <w:t xml:space="preserve">The historical significance of</w:t>
      </w:r>
      <w:r>
        <w:t xml:space="preserve"> </w:t>
      </w:r>
      <w:r>
        <w:rPr>
          <w:bCs/>
          <w:b/>
        </w:rPr>
        <w:t xml:space="preserve">Berlin</w:t>
      </w:r>
      <w:r>
        <w:t xml:space="preserve"> </w:t>
      </w:r>
      <w:r>
        <w:t xml:space="preserve">as a diplomatic hub dates back to its role as the capital of the German Empire (1871–1918) and later the divided city during the Cold War (1945–1990). Scholars such as</w:t>
      </w:r>
      <w:r>
        <w:t xml:space="preserve"> </w:t>
      </w:r>
      <w:r>
        <w:rPr>
          <w:iCs/>
          <w:i/>
        </w:rPr>
        <w:t xml:space="preserve">Klaus Schimmelfennig</w:t>
      </w:r>
      <w:r>
        <w:t xml:space="preserve"> </w:t>
      </w:r>
      <w:r>
        <w:t xml:space="preserve">have highlighted how</w:t>
      </w:r>
      <w:r>
        <w:t xml:space="preserve"> </w:t>
      </w:r>
      <w:r>
        <w:rPr>
          <w:bCs/>
          <w:b/>
        </w:rPr>
        <w:t xml:space="preserve">Berlin</w:t>
      </w:r>
      <w:r>
        <w:t xml:space="preserve"> </w:t>
      </w:r>
      <w:r>
        <w:t xml:space="preserve">became a symbolic battleground for ideological conflict, with diplomats playing a pivotal role in managing relations between East and West. During this period, the city's division into East Berlin (controlled by the Soviet Union) and West Berlin (supported by Western allies) underscored the critical need for diplomats to balance competing interests while maintaining stability.</w:t>
      </w:r>
    </w:p>
    <w:p>
      <w:pPr>
        <w:pStyle w:val="BodyText"/>
      </w:pPr>
      <w:r>
        <w:t xml:space="preserve">Post-reunification,</w:t>
      </w:r>
      <w:r>
        <w:t xml:space="preserve"> </w:t>
      </w:r>
      <w:r>
        <w:rPr>
          <w:bCs/>
          <w:b/>
        </w:rPr>
        <w:t xml:space="preserve">Berlin</w:t>
      </w:r>
      <w:r>
        <w:t xml:space="preserve"> </w:t>
      </w:r>
      <w:r>
        <w:t xml:space="preserve">reemerged as a central node in Germany’s foreign policy framework.</w:t>
      </w:r>
      <w:r>
        <w:t xml:space="preserve"> </w:t>
      </w:r>
      <w:r>
        <w:rPr>
          <w:iCs/>
          <w:i/>
        </w:rPr>
        <w:t xml:space="preserve">Jochen Böhler</w:t>
      </w:r>
      <w:r>
        <w:t xml:space="preserve"> </w:t>
      </w:r>
      <w:r>
        <w:t xml:space="preserve">notes that the city's unique position as both a cultural and political capital has necessitated diplomats to adopt strategies that reconcile historical legacies with contemporary challenges. This shift has been documented extensively in studies on German foreign policy, which emphasize the role of</w:t>
      </w:r>
      <w:r>
        <w:t xml:space="preserve"> </w:t>
      </w:r>
      <w:r>
        <w:rPr>
          <w:bCs/>
          <w:b/>
        </w:rPr>
        <w:t xml:space="preserve">Berlin</w:t>
      </w:r>
      <w:r>
        <w:t xml:space="preserve"> </w:t>
      </w:r>
      <w:r>
        <w:t xml:space="preserve">as a hub for multilateral diplomacy and international cooperation.</w:t>
      </w:r>
    </w:p>
    <w:bookmarkEnd w:id="20"/>
    <w:bookmarkStart w:id="21" w:name="X26c5c419de641c141bd03c5c34ae52c53089b12"/>
    <w:p>
      <w:pPr>
        <w:pStyle w:val="Heading2"/>
      </w:pPr>
      <w:r>
        <w:t xml:space="preserve">Contemporary Challenges Facing Diplomats in Berlin</w:t>
      </w:r>
    </w:p>
    <w:p>
      <w:pPr>
        <w:pStyle w:val="FirstParagraph"/>
      </w:pPr>
      <w:r>
        <w:t xml:space="preserve">In modern times, diplomats stationed in</w:t>
      </w:r>
      <w:r>
        <w:t xml:space="preserve"> </w:t>
      </w:r>
      <w:r>
        <w:rPr>
          <w:bCs/>
          <w:b/>
        </w:rPr>
        <w:t xml:space="preserve">Berlin</w:t>
      </w:r>
      <w:r>
        <w:t xml:space="preserve"> </w:t>
      </w:r>
      <w:r>
        <w:t xml:space="preserve">must navigate a complex web of geopolitical tensions, including the European Union’s (EU) internal dynamics, transatlantic relations with the United States and NATO, and Germany’s growing influence in global climate policy. Research by</w:t>
      </w:r>
      <w:r>
        <w:t xml:space="preserve"> </w:t>
      </w:r>
      <w:r>
        <w:rPr>
          <w:iCs/>
          <w:i/>
        </w:rPr>
        <w:t xml:space="preserve">Carsten Bock</w:t>
      </w:r>
      <w:r>
        <w:t xml:space="preserve"> </w:t>
      </w:r>
      <w:r>
        <w:t xml:space="preserve">outlines how diplomats in</w:t>
      </w:r>
      <w:r>
        <w:t xml:space="preserve"> </w:t>
      </w:r>
      <w:r>
        <w:rPr>
          <w:bCs/>
          <w:b/>
        </w:rPr>
        <w:t xml:space="preserve">Berlin</w:t>
      </w:r>
      <w:r>
        <w:t xml:space="preserve"> </w:t>
      </w:r>
      <w:r>
        <w:t xml:space="preserve">are tasked with mediating between Germany’s commitment to multilateralism and its pragmatic foreign policy goals. This includes managing trade disputes, refugee crises, and cybersecurity threats that transcend national borders.</w:t>
      </w:r>
    </w:p>
    <w:p>
      <w:pPr>
        <w:pStyle w:val="BodyText"/>
      </w:pPr>
      <w:r>
        <w:t xml:space="preserve">The rise of digital diplomacy has further transformed the role of diplomats in</w:t>
      </w:r>
      <w:r>
        <w:t xml:space="preserve"> </w:t>
      </w:r>
      <w:r>
        <w:rPr>
          <w:bCs/>
          <w:b/>
        </w:rPr>
        <w:t xml:space="preserve">Germany Berlin</w:t>
      </w:r>
      <w:r>
        <w:t xml:space="preserve">. As noted by</w:t>
      </w:r>
      <w:r>
        <w:t xml:space="preserve"> </w:t>
      </w:r>
      <w:r>
        <w:rPr>
          <w:iCs/>
          <w:i/>
        </w:rPr>
        <w:t xml:space="preserve">Klaus Dodds</w:t>
      </w:r>
      <w:r>
        <w:t xml:space="preserve">, the use of social media and virtual platforms has become essential for fostering public engagement and shaping global narratives. Diplomats in</w:t>
      </w:r>
      <w:r>
        <w:t xml:space="preserve"> </w:t>
      </w:r>
      <w:r>
        <w:rPr>
          <w:bCs/>
          <w:b/>
        </w:rPr>
        <w:t xml:space="preserve">Berlin</w:t>
      </w:r>
      <w:r>
        <w:t xml:space="preserve"> </w:t>
      </w:r>
      <w:r>
        <w:t xml:space="preserve">must now integrate these tools into their strategies, balancing traditional diplomatic practices with innovative approaches to communication.</w:t>
      </w:r>
    </w:p>
    <w:bookmarkEnd w:id="21"/>
    <w:bookmarkStart w:id="22" w:name="X09ba09c2ca98f046538ac37c8b2e0b48c5577c9"/>
    <w:p>
      <w:pPr>
        <w:pStyle w:val="Heading2"/>
      </w:pPr>
      <w:r>
        <w:t xml:space="preserve">Germany Berlin as a Strategic Location for Diplomacy</w:t>
      </w:r>
    </w:p>
    <w:p>
      <w:pPr>
        <w:pStyle w:val="FirstParagraph"/>
      </w:pPr>
      <w:r>
        <w:t xml:space="preserve">The geographic and political centrality of</w:t>
      </w:r>
      <w:r>
        <w:t xml:space="preserve"> </w:t>
      </w:r>
      <w:r>
        <w:rPr>
          <w:bCs/>
          <w:b/>
        </w:rPr>
        <w:t xml:space="preserve">Berlin</w:t>
      </w:r>
      <w:r>
        <w:t xml:space="preserve"> </w:t>
      </w:r>
      <w:r>
        <w:t xml:space="preserve">makes it an ideal location for diplomats to engage with key European and global actors. Studies by</w:t>
      </w:r>
      <w:r>
        <w:t xml:space="preserve"> </w:t>
      </w:r>
      <w:r>
        <w:rPr>
          <w:iCs/>
          <w:i/>
        </w:rPr>
        <w:t xml:space="preserve">Susanne Schröder</w:t>
      </w:r>
      <w:r>
        <w:t xml:space="preserve"> </w:t>
      </w:r>
      <w:r>
        <w:t xml:space="preserve">highlight how the city’s proximity to major EU institutions, such as the European Central Bank in Frankfurt and the EU headquarters in Brussels, facilitates strategic dialogue. Furthermore,</w:t>
      </w:r>
      <w:r>
        <w:t xml:space="preserve"> </w:t>
      </w:r>
      <w:r>
        <w:rPr>
          <w:bCs/>
          <w:b/>
        </w:rPr>
        <w:t xml:space="preserve">Berlin</w:t>
      </w:r>
      <w:r>
        <w:t xml:space="preserve"> </w:t>
      </w:r>
      <w:r>
        <w:t xml:space="preserve">serves as a bridge between Eastern and Western Europe, allowing diplomats to address regional disparities while promoting integration.</w:t>
      </w:r>
    </w:p>
    <w:p>
      <w:pPr>
        <w:pStyle w:val="BodyText"/>
      </w:pPr>
      <w:r>
        <w:t xml:space="preserve">The presence of numerous international organizations in</w:t>
      </w:r>
      <w:r>
        <w:t xml:space="preserve"> </w:t>
      </w:r>
      <w:r>
        <w:rPr>
          <w:bCs/>
          <w:b/>
        </w:rPr>
        <w:t xml:space="preserve">Berlin</w:t>
      </w:r>
      <w:r>
        <w:t xml:space="preserve">, including the United Nations Office for Disarmament Affairs (UNODA) and the International Criminal Court (ICC), underscores its role as a global diplomatic hub. Diplomats stationed here often serve as intermediaries in high-stakes negotiations, leveraging</w:t>
      </w:r>
      <w:r>
        <w:t xml:space="preserve"> </w:t>
      </w:r>
      <w:r>
        <w:rPr>
          <w:bCs/>
          <w:b/>
        </w:rPr>
        <w:t xml:space="preserve">Berlin</w:t>
      </w:r>
      <w:r>
        <w:t xml:space="preserve">’s reputation for neutrality and innovation.</w:t>
      </w:r>
    </w:p>
    <w:bookmarkEnd w:id="22"/>
    <w:bookmarkStart w:id="23" w:name="X63f083f2e5a307529ac3c9dd0c716a50911af6b"/>
    <w:p>
      <w:pPr>
        <w:pStyle w:val="Heading2"/>
      </w:pPr>
      <w:r>
        <w:t xml:space="preserve">Key Institutions and Academic Contributions</w:t>
      </w:r>
    </w:p>
    <w:p>
      <w:pPr>
        <w:pStyle w:val="FirstParagraph"/>
      </w:pPr>
      <w:r>
        <w:t xml:space="preserve">The Federal Foreign Office (</w:t>
      </w:r>
      <w:r>
        <w:rPr>
          <w:iCs/>
          <w:i/>
        </w:rPr>
        <w:t xml:space="preserve">Auswärtiges Amt</w:t>
      </w:r>
      <w:r>
        <w:t xml:space="preserve">) in Berlin plays a central role in shaping Germany’s diplomatic strategies. Research by</w:t>
      </w:r>
      <w:r>
        <w:t xml:space="preserve"> </w:t>
      </w:r>
      <w:r>
        <w:rPr>
          <w:iCs/>
          <w:i/>
        </w:rPr>
        <w:t xml:space="preserve">Anke Hoeffner</w:t>
      </w:r>
      <w:r>
        <w:t xml:space="preserve"> </w:t>
      </w:r>
      <w:r>
        <w:t xml:space="preserve">has examined how the office trains diplomats to address 21st-century challenges, such as climate change, digital sovereignty, and global health crises. Additionally, academic institutions like the</w:t>
      </w:r>
      <w:r>
        <w:t xml:space="preserve"> </w:t>
      </w:r>
      <w:r>
        <w:rPr>
          <w:bCs/>
          <w:b/>
        </w:rPr>
        <w:t xml:space="preserve">Humboldt University of Berlin</w:t>
      </w:r>
      <w:r>
        <w:t xml:space="preserve"> </w:t>
      </w:r>
      <w:r>
        <w:t xml:space="preserve">contribute to this discourse through research programs focused on international relations and European studies.</w:t>
      </w:r>
    </w:p>
    <w:p>
      <w:pPr>
        <w:pStyle w:val="BodyText"/>
      </w:pPr>
      <w:r>
        <w:t xml:space="preserve">Notable literature includes</w:t>
      </w:r>
      <w:r>
        <w:t xml:space="preserve"> </w:t>
      </w:r>
      <w:r>
        <w:rPr>
          <w:iCs/>
          <w:i/>
        </w:rPr>
        <w:t xml:space="preserve">Gerd Koenen</w:t>
      </w:r>
      <w:r>
        <w:t xml:space="preserve">’s work on the “diplomacy of norms,” which argues that diplomats in</w:t>
      </w:r>
      <w:r>
        <w:t xml:space="preserve"> </w:t>
      </w:r>
      <w:r>
        <w:rPr>
          <w:bCs/>
          <w:b/>
        </w:rPr>
        <w:t xml:space="preserve">Berlin</w:t>
      </w:r>
      <w:r>
        <w:t xml:space="preserve"> </w:t>
      </w:r>
      <w:r>
        <w:t xml:space="preserve">must advocate for human rights, environmental sustainability, and democratic governance. This aligns with Germany’s broader foreign policy objectives and its leadership within the EU.</w:t>
      </w:r>
    </w:p>
    <w:bookmarkEnd w:id="23"/>
    <w:bookmarkStart w:id="24" w:name="evolving-trends-and-future-directions"/>
    <w:p>
      <w:pPr>
        <w:pStyle w:val="Heading2"/>
      </w:pPr>
      <w:r>
        <w:t xml:space="preserve">Evolving Trends and Future Directions</w:t>
      </w:r>
    </w:p>
    <w:p>
      <w:pPr>
        <w:pStyle w:val="FirstParagraph"/>
      </w:pPr>
      <w:r>
        <w:t xml:space="preserve">Recent academic trends emphasize the need for diplomats in</w:t>
      </w:r>
      <w:r>
        <w:t xml:space="preserve"> </w:t>
      </w:r>
      <w:r>
        <w:rPr>
          <w:bCs/>
          <w:b/>
        </w:rPr>
        <w:t xml:space="preserve">Berlin</w:t>
      </w:r>
      <w:r>
        <w:t xml:space="preserve"> </w:t>
      </w:r>
      <w:r>
        <w:t xml:space="preserve">to address emerging global issues, such as artificial intelligence (AI) regulation, energy security, and post-pandemic recovery. As highlighted by</w:t>
      </w:r>
      <w:r>
        <w:t xml:space="preserve"> </w:t>
      </w:r>
      <w:r>
        <w:rPr>
          <w:iCs/>
          <w:i/>
        </w:rPr>
        <w:t xml:space="preserve">Jens Gieseke</w:t>
      </w:r>
      <w:r>
        <w:t xml:space="preserve">, diplomats must collaborate with private sector entities and civil society organizations to develop holistic solutions. This interdisciplinary approach is increasingly seen as vital for achieving sustainable development goals.</w:t>
      </w:r>
    </w:p>
    <w:p>
      <w:pPr>
        <w:pStyle w:val="BodyText"/>
      </w:pPr>
      <w:r>
        <w:t xml:space="preserve">Moreover, the literature suggests that diplomats in</w:t>
      </w:r>
      <w:r>
        <w:t xml:space="preserve"> </w:t>
      </w:r>
      <w:r>
        <w:rPr>
          <w:bCs/>
          <w:b/>
        </w:rPr>
        <w:t xml:space="preserve">Berlin</w:t>
      </w:r>
      <w:r>
        <w:t xml:space="preserve"> </w:t>
      </w:r>
      <w:r>
        <w:t xml:space="preserve">face growing demands to address domestic political pressures, such as public opinion on migration and trade agreements. As noted by</w:t>
      </w:r>
      <w:r>
        <w:t xml:space="preserve"> </w:t>
      </w:r>
      <w:r>
        <w:rPr>
          <w:iCs/>
          <w:i/>
        </w:rPr>
        <w:t xml:space="preserve">Markus Jachtenfuchs</w:t>
      </w:r>
      <w:r>
        <w:t xml:space="preserve">, this requires a delicate balance between representing national interests and fostering international cooperation.</w:t>
      </w:r>
    </w:p>
    <w:bookmarkEnd w:id="24"/>
    <w:bookmarkStart w:id="25" w:name="conclusion"/>
    <w:p>
      <w:pPr>
        <w:pStyle w:val="Heading2"/>
      </w:pPr>
      <w:r>
        <w:t xml:space="preserve">Conclusion</w:t>
      </w:r>
    </w:p>
    <w:p>
      <w:pPr>
        <w:pStyle w:val="FirstParagraph"/>
      </w:pPr>
      <w:r>
        <w:t xml:space="preserve">In conclusion, the role of a diplomat in</w:t>
      </w:r>
      <w:r>
        <w:t xml:space="preserve"> </w:t>
      </w:r>
      <w:r>
        <w:rPr>
          <w:bCs/>
          <w:b/>
        </w:rPr>
        <w:t xml:space="preserve">Germany Berlin</w:t>
      </w:r>
      <w:r>
        <w:t xml:space="preserve"> </w:t>
      </w:r>
      <w:r>
        <w:t xml:space="preserve">is both historically rich and dynamically evolving. As evidenced by the extensive literature reviewed here, diplomats stationed in</w:t>
      </w:r>
      <w:r>
        <w:t xml:space="preserve"> </w:t>
      </w:r>
      <w:r>
        <w:rPr>
          <w:bCs/>
          <w:b/>
        </w:rPr>
        <w:t xml:space="preserve">Berlin</w:t>
      </w:r>
      <w:r>
        <w:t xml:space="preserve"> </w:t>
      </w:r>
      <w:r>
        <w:t xml:space="preserve">must navigate a complex interplay of geopolitical, economic, and cultural factors. Their work is central to maintaining Germany’s position as a leader in European diplomacy while addressing global challenges that demand collaborative solutions.</w:t>
      </w:r>
    </w:p>
    <w:p>
      <w:pPr>
        <w:pStyle w:val="BodyText"/>
      </w:pPr>
      <w:r>
        <w:t xml:space="preserve">This literature review underscores the importance of continued academic exploration into the evolving role of diplomats in</w:t>
      </w:r>
      <w:r>
        <w:t xml:space="preserve"> </w:t>
      </w:r>
      <w:r>
        <w:rPr>
          <w:bCs/>
          <w:b/>
        </w:rPr>
        <w:t xml:space="preserve">Berlin</w:t>
      </w:r>
      <w:r>
        <w:t xml:space="preserve">, particularly as new technologies and geopolitical shifts reshape international relations. By integrating insights from historical studies, contemporary analyses, and institutional research, this review provides a foundation for further inquiry into the multifaceted responsibilities of diplomats in one of Europe’s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Diplomat in Germany Berlin</dc:title>
  <dc:creator/>
  <dc:language>en</dc:language>
  <cp:keywords/>
  <dcterms:created xsi:type="dcterms:W3CDTF">2026-07-23T16:49:40Z</dcterms:created>
  <dcterms:modified xsi:type="dcterms:W3CDTF">2026-07-23T16:49:40Z</dcterms:modified>
</cp:coreProperties>
</file>

<file path=docProps/custom.xml><?xml version="1.0" encoding="utf-8"?>
<Properties xmlns="http://schemas.openxmlformats.org/officeDocument/2006/custom-properties" xmlns:vt="http://schemas.openxmlformats.org/officeDocument/2006/docPropsVTypes"/>
</file>