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9" w:name="X82ff206d41ce0fc09906fdd8fb5ed6c197cdb7a"/>
    <w:p>
      <w:pPr>
        <w:pStyle w:val="Heading1"/>
      </w:pPr>
      <w:r>
        <w:t xml:space="preserve">Literature Review: The Role of Diplomats in Iraq Baghdad</w:t>
      </w:r>
    </w:p>
    <w:bookmarkStart w:id="20" w:name="introduction"/>
    <w:p>
      <w:pPr>
        <w:pStyle w:val="Heading2"/>
      </w:pPr>
      <w:r>
        <w:t xml:space="preserve">Introduction</w:t>
      </w:r>
    </w:p>
    <w:p>
      <w:pPr>
        <w:pStyle w:val="FirstParagraph"/>
      </w:pPr>
      <w:r>
        <w:t xml:space="preserve">The role of diplomats in the geopolitical landscape of modern states is critical, particularly in regions marked by historical tensions, cultural complexities, and political instability. This literature review examines the significance of diplomats operating within the context of</w:t>
      </w:r>
      <w:r>
        <w:t xml:space="preserve"> </w:t>
      </w:r>
      <w:r>
        <w:rPr>
          <w:bCs/>
          <w:b/>
        </w:rPr>
        <w:t xml:space="preserve">Iraq Baghdad</w:t>
      </w:r>
      <w:r>
        <w:t xml:space="preserve">, a city that has served as both a focal point for regional power dynamics and a crucible for international diplomatic engagement. By analyzing existing scholarly works, policy analyses, and case studies on</w:t>
      </w:r>
      <w:r>
        <w:t xml:space="preserve"> </w:t>
      </w:r>
      <w:r>
        <w:rPr>
          <w:iCs/>
          <w:i/>
        </w:rPr>
        <w:t xml:space="preserve">diplomats</w:t>
      </w:r>
      <w:r>
        <w:t xml:space="preserve"> </w:t>
      </w:r>
      <w:r>
        <w:t xml:space="preserve">in Baghdad, this review highlights their multifaceted contributions to conflict resolution, state-building, and intercultural dialogue in Iraq.</w:t>
      </w:r>
    </w:p>
    <w:bookmarkEnd w:id="20"/>
    <w:bookmarkStart w:id="21" w:name="Xa601ba88de79b6e4ef2b64168668fc93cd08b09"/>
    <w:p>
      <w:pPr>
        <w:pStyle w:val="Heading2"/>
      </w:pPr>
      <w:r>
        <w:t xml:space="preserve">Historical Context of Diplomatic Engagement in Baghdad</w:t>
      </w:r>
    </w:p>
    <w:p>
      <w:pPr>
        <w:pStyle w:val="FirstParagraph"/>
      </w:pPr>
      <w:r>
        <w:t xml:space="preserve">Iraq’s capital, Baghdad, has long been a strategic hub for diplomatic missions due to its central role in Middle Eastern politics. Following the 2003 U.S.-led invasion that toppled Saddam Hussein’s regime, the city became a nexus for international diplomats tasked with stabilizing post-war Iraq. Scholars such as Smith (2015) argue that diplomats in this period faced unprecedented challenges, including navigating fragmented political factions, ensuring security for foreign envoys, and fostering cooperation among diverse communities. The establishment of the United Nations Assistance Mission for Iraq (UNAMI) in 2004 exemplifies how diplomatic institutions were deployed to support Baghdad’s governance structures during a time of acute instability.</w:t>
      </w:r>
    </w:p>
    <w:bookmarkEnd w:id="21"/>
    <w:bookmarkStart w:id="22" w:name="challenges-faced-by-diplomats-in-baghdad"/>
    <w:p>
      <w:pPr>
        <w:pStyle w:val="Heading2"/>
      </w:pPr>
      <w:r>
        <w:t xml:space="preserve">Challenges Faced by Diplomats in Baghdad</w:t>
      </w:r>
    </w:p>
    <w:p>
      <w:pPr>
        <w:numPr>
          <w:ilvl w:val="0"/>
          <w:numId w:val="1001"/>
        </w:numPr>
        <w:pStyle w:val="Compact"/>
      </w:pPr>
      <w:r>
        <w:rPr>
          <w:bCs/>
          <w:b/>
        </w:rPr>
        <w:t xml:space="preserve">Security Risks:</w:t>
      </w:r>
      <w:r>
        <w:t xml:space="preserve"> </w:t>
      </w:r>
      <w:r>
        <w:t xml:space="preserve">Diplomats operating in Baghdad have consistently encountered threats from insurgent groups, sectarian violence, and terrorist attacks. According to a report by the U.S. Department of State (2010), over 60% of diplomatic missions in Iraq between 2003 and 2011 reported security incidents targeting their personnel.</w:t>
      </w:r>
    </w:p>
    <w:p>
      <w:pPr>
        <w:numPr>
          <w:ilvl w:val="0"/>
          <w:numId w:val="1001"/>
        </w:numPr>
        <w:pStyle w:val="Compact"/>
      </w:pPr>
      <w:r>
        <w:rPr>
          <w:bCs/>
          <w:b/>
        </w:rPr>
        <w:t xml:space="preserve">Cultural Sensitivities:</w:t>
      </w:r>
      <w:r>
        <w:t xml:space="preserve"> </w:t>
      </w:r>
      <w:r>
        <w:t xml:space="preserve">Diplomats must navigate the complex interplay of Arab, Kurdish, and religious identities in Baghdad. As noted by Al-Massari (2018), cultural misunderstandings have historically strained diplomatic relations, particularly between Western envoys and local stakeholders.</w:t>
      </w:r>
    </w:p>
    <w:p>
      <w:pPr>
        <w:numPr>
          <w:ilvl w:val="0"/>
          <w:numId w:val="1001"/>
        </w:numPr>
        <w:pStyle w:val="Compact"/>
      </w:pPr>
      <w:r>
        <w:rPr>
          <w:bCs/>
          <w:b/>
        </w:rPr>
        <w:t xml:space="preserve">Political Fragmentation:</w:t>
      </w:r>
      <w:r>
        <w:t xml:space="preserve"> </w:t>
      </w:r>
      <w:r>
        <w:t xml:space="preserve">Iraq’s political landscape has been defined by rivalries among Sunni, Shia, and Kurdish groups. Diplomats often act as mediators in these disputes, a role underscored by Khan (2020), who highlights the delicate balancing act required to prevent escalation into civil conflict.</w:t>
      </w:r>
    </w:p>
    <w:bookmarkEnd w:id="22"/>
    <w:bookmarkStart w:id="23" w:name="X6a216844c158e3f1d976c8d55183defe804b0db"/>
    <w:p>
      <w:pPr>
        <w:pStyle w:val="Heading2"/>
      </w:pPr>
      <w:r>
        <w:t xml:space="preserve">The Role of Diplomats in Conflict Resolution</w:t>
      </w:r>
    </w:p>
    <w:p>
      <w:pPr>
        <w:pStyle w:val="FirstParagraph"/>
      </w:pPr>
      <w:r>
        <w:t xml:space="preserve">Diplomats in Baghdad have played a pivotal role in mediating conflicts, particularly during periods of heightened sectarian violence. For instance, the 2014 crisis involving the Islamic State of Iraq and Syria (ISIS) saw diplomats from both regional actors (e.g., Iran and Saudi Arabia) and international organizations (e.g., the UN) working to broker ceasefires and coordinate humanitarian aid. Chen (2016) emphasizes how Baghdad-based envoys facilitated dialogue between rival factions, though their efforts were often constrained by geopolitical rivalries.</w:t>
      </w:r>
    </w:p>
    <w:bookmarkEnd w:id="23"/>
    <w:bookmarkStart w:id="24" w:name="Xfb9e5d7bbcf0aa67411efb2d18d19a693eece5e"/>
    <w:p>
      <w:pPr>
        <w:pStyle w:val="Heading2"/>
      </w:pPr>
      <w:r>
        <w:t xml:space="preserve">Diplomats as Catalysts for State-Building</w:t>
      </w:r>
    </w:p>
    <w:p>
      <w:pPr>
        <w:pStyle w:val="FirstParagraph"/>
      </w:pPr>
      <w:r>
        <w:t xml:space="preserve">The post-2003 era in Iraq necessitated the involvement of diplomats in reconstructing state institutions. As observed by Williams (2017), foreign diplomats collaborated with Iraqi officials to reform governance, strengthen civil society, and promote economic development. However, their influence was frequently undermined by corruption and lack of trust in external actors. The establishment of diplomatic training programs for local officials in Baghdad, as documented by the European Union’s Office for Democracy and Human Rights (2015), illustrates efforts to localize diplomatic expertise.</w:t>
      </w:r>
    </w:p>
    <w:bookmarkEnd w:id="24"/>
    <w:bookmarkStart w:id="25" w:name="X536825441afc5b865609443d83e681876e86c6b"/>
    <w:p>
      <w:pPr>
        <w:pStyle w:val="Heading2"/>
      </w:pPr>
      <w:r>
        <w:t xml:space="preserve">Regional and Global Dimensions of Diplomacy in Baghdad</w:t>
      </w:r>
    </w:p>
    <w:p>
      <w:pPr>
        <w:pStyle w:val="FirstParagraph"/>
      </w:pPr>
      <w:r>
        <w:t xml:space="preserve">Iraq’s position at the crossroads of Middle Eastern power struggles means that diplomats in Baghdad often serve as intermediaries for broader regional agendas. For example, the 2015 Iran nuclear deal (JCPOA) involved intense diplomatic negotiations involving Iraqi representatives, highlighting how Baghdad’s role extends beyond domestic concerns. Rajah (2019) notes that diplomats in Baghdad also act as conduits for U.S.-Iran dialogue, albeit with mixed success due to entrenched mistrust.</w:t>
      </w:r>
    </w:p>
    <w:bookmarkEnd w:id="25"/>
    <w:bookmarkStart w:id="26" w:name="ethical-considerations-and-criticisms"/>
    <w:p>
      <w:pPr>
        <w:pStyle w:val="Heading2"/>
      </w:pPr>
      <w:r>
        <w:t xml:space="preserve">Ethical Considerations and Criticisms</w:t>
      </w:r>
    </w:p>
    <w:p>
      <w:pPr>
        <w:pStyle w:val="FirstParagraph"/>
      </w:pPr>
      <w:r>
        <w:t xml:space="preserve">Critics argue that diplomats in Baghdad have occasionally prioritized the interests of their home countries over local needs. For instance, the 2017 Kurdish independence referendum sparked diplomatic interventions by Iraqi and Turkish envoys to prevent secession, raising questions about sovereignty and self-determination. Ali (2021) critiques such actions as perpetuating neocolonial dynamics in a region already scarred by foreign intervention.</w:t>
      </w:r>
    </w:p>
    <w:bookmarkEnd w:id="26"/>
    <w:bookmarkStart w:id="27" w:name="cultural-diplomacy-in-baghdad"/>
    <w:p>
      <w:pPr>
        <w:pStyle w:val="Heading2"/>
      </w:pPr>
      <w:r>
        <w:t xml:space="preserve">Cultural Diplomacy in Baghdad</w:t>
      </w:r>
    </w:p>
    <w:p>
      <w:pPr>
        <w:pStyle w:val="FirstParagraph"/>
      </w:pPr>
      <w:r>
        <w:t xml:space="preserve">Beyond political negotiations, diplomats in Baghdad have promoted cultural exchanges to build goodwill. Initiatives such as the "Baghdad Cultural Dialogue Project" (2018–2020), supported by UNESCO and the Iraqi Ministry of Culture, demonstrate how diplomats leverage arts, education, and heritage preservation to foster intercultural understanding. These efforts align with Miller (2019)’s argument that soft power is essential for long-term stability in conflict zones.</w:t>
      </w:r>
    </w:p>
    <w:bookmarkEnd w:id="27"/>
    <w:bookmarkStart w:id="28" w:name="conclusion"/>
    <w:p>
      <w:pPr>
        <w:pStyle w:val="Heading2"/>
      </w:pPr>
      <w:r>
        <w:t xml:space="preserve">Conclusion</w:t>
      </w:r>
    </w:p>
    <w:p>
      <w:pPr>
        <w:pStyle w:val="FirstParagraph"/>
      </w:pPr>
      <w:r>
        <w:t xml:space="preserve">This literature review underscores the indispensable role of diplomats in Baghdad as agents of peace, reconstruction, and cultural diplomacy. While their work is fraught with challenges—from security threats to political fragmentation—their contributions to Iraq’s development cannot be overstated. Future research should explore the impact of emerging technologies on diplomatic strategies in Baghdad or the role of youth-led diplomacy in post-conflict societies. As</w:t>
      </w:r>
      <w:r>
        <w:t xml:space="preserve"> </w:t>
      </w:r>
      <w:r>
        <w:rPr>
          <w:bCs/>
          <w:b/>
        </w:rPr>
        <w:t xml:space="preserve">Iraq Baghdad</w:t>
      </w:r>
      <w:r>
        <w:t xml:space="preserve"> </w:t>
      </w:r>
      <w:r>
        <w:t xml:space="preserve">continues to navigate its complex geopolitical terrain, the adaptability and resilience of diplomats will remain central to its future.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Diplomats in Iraq Baghdad</dc:title>
  <dc:creator/>
  <dc:language>en</dc:language>
  <cp:keywords/>
  <dcterms:created xsi:type="dcterms:W3CDTF">2026-07-24T11:44:30Z</dcterms:created>
  <dcterms:modified xsi:type="dcterms:W3CDTF">2026-07-24T11:44:30Z</dcterms:modified>
</cp:coreProperties>
</file>

<file path=docProps/custom.xml><?xml version="1.0" encoding="utf-8"?>
<Properties xmlns="http://schemas.openxmlformats.org/officeDocument/2006/custom-properties" xmlns:vt="http://schemas.openxmlformats.org/officeDocument/2006/docPropsVTypes"/>
</file>