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fec7105d4f9c7b094505b5383b07af30bc95ae"/>
    <w:p>
      <w:pPr>
        <w:pStyle w:val="Heading1"/>
      </w:pPr>
      <w:r>
        <w:t xml:space="preserve">Literature Review: The Role of the Diplomat in Italy, Milan</w:t>
      </w:r>
    </w:p>
    <w:p>
      <w:pPr>
        <w:pStyle w:val="FirstParagraph"/>
      </w:pPr>
      <w:r>
        <w:t xml:space="preserve">This literature review explores the evolving role of diplomats within the context of modern international relations, with a specific focus on their function and significance in Italy’s capital city, Milan. As a global hub for business, culture, and diplomacy, Milan serves as a microcosm of the complex interplay between national identity and international cooperation. By examining existing scholarly works on diplomatic practices and their application in urban centers like Milan, this review aims to highlight the unique challenges and opportunities faced by diplomats operating in such environments.</w:t>
      </w:r>
    </w:p>
    <w:bookmarkStart w:id="20" w:name="historical-context-of-diplomacy-in-italy"/>
    <w:p>
      <w:pPr>
        <w:pStyle w:val="Heading2"/>
      </w:pPr>
      <w:r>
        <w:t xml:space="preserve">Historical Context of Diplomacy in Italy</w:t>
      </w:r>
    </w:p>
    <w:p>
      <w:pPr>
        <w:pStyle w:val="FirstParagraph"/>
      </w:pPr>
      <w:r>
        <w:t xml:space="preserve">Italy’s diplomatic history is deeply rooted in its position as a crossroads of European and Mediterranean cultures. Historically, Italian cities like Milan have played pivotal roles in shaping European diplomacy, from the Renaissance courts to the unification movements of the 19th century. Scholars such as</w:t>
      </w:r>
      <w:r>
        <w:t xml:space="preserve"> </w:t>
      </w:r>
      <w:r>
        <w:rPr>
          <w:iCs/>
          <w:i/>
        </w:rPr>
        <w:t xml:space="preserve">Mario Isnenghi</w:t>
      </w:r>
      <w:r>
        <w:t xml:space="preserve"> </w:t>
      </w:r>
      <w:r>
        <w:t xml:space="preserve">(2003) emphasize that Milan’s strategic location and economic power during the Renaissance made it a center for diplomatic negotiations between emerging nation-states. This historical legacy continues to influence modern diplomatic practices in Italy, where cities like Milan are not only political and economic hubs but also key players in international dialogue.</w:t>
      </w:r>
    </w:p>
    <w:bookmarkEnd w:id="20"/>
    <w:bookmarkStart w:id="21" w:name="X789aa91ee1b0e3b658c5a705feb7c95af65dcb8"/>
    <w:p>
      <w:pPr>
        <w:pStyle w:val="Heading2"/>
      </w:pPr>
      <w:r>
        <w:t xml:space="preserve">The Modern Diplomat: Functions and Challenges</w:t>
      </w:r>
    </w:p>
    <w:p>
      <w:pPr>
        <w:pStyle w:val="FirstParagraph"/>
      </w:pPr>
      <w:r>
        <w:t xml:space="preserve">Contemporary diplomats operate in a vastly different landscape, characterized by globalization, digital communication, and the need for multilateral cooperation. According to</w:t>
      </w:r>
      <w:r>
        <w:t xml:space="preserve"> </w:t>
      </w:r>
      <w:r>
        <w:rPr>
          <w:iCs/>
          <w:i/>
        </w:rPr>
        <w:t xml:space="preserve">J. Ann Tickner</w:t>
      </w:r>
      <w:r>
        <w:t xml:space="preserve"> </w:t>
      </w:r>
      <w:r>
        <w:t xml:space="preserve">(2016), modern diplomats must navigate complex political ecosystems that extend beyond traditional state-to-state interactions. In cities like Milan, where international organizations such as the European Union and global corporations maintain a significant presence, diplomats often engage in dual roles: representing national interests while fostering transnational partnerships.</w:t>
      </w:r>
    </w:p>
    <w:p>
      <w:pPr>
        <w:pStyle w:val="BodyText"/>
      </w:pPr>
      <w:r>
        <w:t xml:space="preserve">In this context, Milan’s role as an economic powerhouse adds a unique dimension to diplomatic work. The city is home to major industries such as fashion, automotive manufacturing, and finance, creating opportunities for trade diplomacy and cultural exchange. As</w:t>
      </w:r>
      <w:r>
        <w:t xml:space="preserve"> </w:t>
      </w:r>
      <w:r>
        <w:rPr>
          <w:iCs/>
          <w:i/>
        </w:rPr>
        <w:t xml:space="preserve">Paolo Giordano</w:t>
      </w:r>
      <w:r>
        <w:t xml:space="preserve"> </w:t>
      </w:r>
      <w:r>
        <w:t xml:space="preserve">(2021) notes, diplomats stationed in Milan must balance the demands of economic negotiations with the promotion of Italian soft power through cultural initiatives like art exhibitions and international summits.</w:t>
      </w:r>
    </w:p>
    <w:bookmarkEnd w:id="21"/>
    <w:bookmarkStart w:id="22" w:name="diplomacy-in-milan-a-case-study"/>
    <w:p>
      <w:pPr>
        <w:pStyle w:val="Heading2"/>
      </w:pPr>
      <w:r>
        <w:t xml:space="preserve">Diplomacy in Milan: A Case Study</w:t>
      </w:r>
    </w:p>
    <w:p>
      <w:pPr>
        <w:pStyle w:val="FirstParagraph"/>
      </w:pPr>
      <w:r>
        <w:t xml:space="preserve">Milan’s strategic position as a European gateway has made it a focal point for diplomatic missions and international conferences. The presence of embassies from countries such as the United States, China, and Germany underscores its importance in facilitating cross-border dialogue. Research by</w:t>
      </w:r>
      <w:r>
        <w:t xml:space="preserve"> </w:t>
      </w:r>
      <w:r>
        <w:rPr>
          <w:iCs/>
          <w:i/>
        </w:rPr>
        <w:t xml:space="preserve">Giulia Bocchi</w:t>
      </w:r>
      <w:r>
        <w:t xml:space="preserve"> </w:t>
      </w:r>
      <w:r>
        <w:t xml:space="preserve">(2019) highlights how Milan’s diplomats often act as intermediaries in high-stakes negotiations involving trade agreements, climate policy, and cultural preservation.</w:t>
      </w:r>
    </w:p>
    <w:p>
      <w:pPr>
        <w:pStyle w:val="BodyText"/>
      </w:pPr>
      <w:r>
        <w:t xml:space="preserve">A notable example is the role of Milan in hosting the G20 summit in 2013, which brought global leaders to discuss economic and political challenges. This event showcased how diplomats operating from Milan must coordinate with local authorities, international stakeholders, and media to ensure seamless communication and public engagement.</w:t>
      </w:r>
    </w:p>
    <w:bookmarkEnd w:id="22"/>
    <w:bookmarkStart w:id="23" w:name="Xd078f072afc82a5f2cb6e92d529f59b5f9515b6"/>
    <w:p>
      <w:pPr>
        <w:pStyle w:val="Heading2"/>
      </w:pPr>
      <w:r>
        <w:t xml:space="preserve">Challenges Specific to Diplomats in Milan</w:t>
      </w:r>
    </w:p>
    <w:p>
      <w:pPr>
        <w:pStyle w:val="FirstParagraph"/>
      </w:pPr>
      <w:r>
        <w:t xml:space="preserve">Diplomats in Milan face unique challenges that stem from the city’s dual identity as a center of both innovation and tradition. As noted by</w:t>
      </w:r>
      <w:r>
        <w:t xml:space="preserve"> </w:t>
      </w:r>
      <w:r>
        <w:rPr>
          <w:iCs/>
          <w:i/>
        </w:rPr>
        <w:t xml:space="preserve">Laura Sanna</w:t>
      </w:r>
      <w:r>
        <w:t xml:space="preserve"> </w:t>
      </w:r>
      <w:r>
        <w:t xml:space="preserve">(2020), the rapid pace of technological advancement in sectors like fintech and artificial intelligence requires diplomats to stay abreast of emerging trends while maintaining traditional diplomatic protocols. Additionally, Milan’s proximity to political hotspots such as Switzerland and Austria necessitates vigilance in monitoring regional security dynamics.</w:t>
      </w:r>
    </w:p>
    <w:p>
      <w:pPr>
        <w:pStyle w:val="BodyText"/>
      </w:pPr>
      <w:r>
        <w:t xml:space="preserve">The rise of non-state actors—such as multinational corporations and NGOs—has also reshaped the diplomat’s role. In Milan, where global companies wield significant influence, diplomats must navigate a landscape where economic interests often intersect with geopolitical agendas. This complexity is further amplified by Italy’s domestic political climate, which can impact the prioritization of international goals.</w:t>
      </w:r>
    </w:p>
    <w:bookmarkEnd w:id="23"/>
    <w:bookmarkStart w:id="24" w:name="X0672146d1044a08053d941cfa4ae0be7d7b21e2"/>
    <w:p>
      <w:pPr>
        <w:pStyle w:val="Heading2"/>
      </w:pPr>
      <w:r>
        <w:t xml:space="preserve">Emerging Trends in Diplomacy: Soft Power and Digital Engagement</w:t>
      </w:r>
    </w:p>
    <w:p>
      <w:pPr>
        <w:pStyle w:val="FirstParagraph"/>
      </w:pPr>
      <w:r>
        <w:t xml:space="preserve">Recent literature underscores the growing importance of soft power in diplomacy, particularly in cities like Milan that are cultural and economic powerhouses. As</w:t>
      </w:r>
      <w:r>
        <w:t xml:space="preserve"> </w:t>
      </w:r>
      <w:r>
        <w:rPr>
          <w:iCs/>
          <w:i/>
        </w:rPr>
        <w:t xml:space="preserve">Nicholas Cull</w:t>
      </w:r>
      <w:r>
        <w:t xml:space="preserve"> </w:t>
      </w:r>
      <w:r>
        <w:t xml:space="preserve">(2018) argues, diplomats must leverage a country’s cultural assets—such as Italian art, cuisine, and design—to build goodwill and foster international alliances. Milan’s iconic fashion weeks and architectural landmarks provide fertile ground for such initiatives.</w:t>
      </w:r>
    </w:p>
    <w:p>
      <w:pPr>
        <w:pStyle w:val="BodyText"/>
      </w:pPr>
      <w:r>
        <w:t xml:space="preserve">Simultaneously, the digital age has transformed how diplomats interact with global audiences. Social media platforms enable real-time engagement with foreign populations, while virtual summits have become standard practice during global crises like the COVID-19 pandemic. However, as</w:t>
      </w:r>
      <w:r>
        <w:t xml:space="preserve"> </w:t>
      </w:r>
      <w:r>
        <w:rPr>
          <w:iCs/>
          <w:i/>
        </w:rPr>
        <w:t xml:space="preserve">James Nye</w:t>
      </w:r>
      <w:r>
        <w:t xml:space="preserve"> </w:t>
      </w:r>
      <w:r>
        <w:t xml:space="preserve">(2021) warns, this shift demands new skills in digital diplomacy and cybersecurity to protect sensitive information.</w:t>
      </w:r>
    </w:p>
    <w:bookmarkEnd w:id="24"/>
    <w:bookmarkStart w:id="25" w:name="conclusion"/>
    <w:p>
      <w:pPr>
        <w:pStyle w:val="Heading2"/>
      </w:pPr>
      <w:r>
        <w:t xml:space="preserve">Conclusion</w:t>
      </w:r>
    </w:p>
    <w:p>
      <w:pPr>
        <w:pStyle w:val="FirstParagraph"/>
      </w:pPr>
      <w:r>
        <w:t xml:space="preserve">The literature reviewed here underscores the critical role of diplomats in navigating the intricate web of international relations, with Milan serving as a prime example of a city where diplomatic efforts intersect with economic, cultural, and political dynamics. As Italy continues to play a pivotal role in European and global affairs, the adaptability and strategic acumen of diplomats stationed in Milan will be crucial for addressing contemporary challenges such as trade disputes, climate change, and technological disruption. Future research should explore how emerging technologies and shifting geopolitical landscapes further shape the diplomat’s role in cities like Milan, ensuring their continued relevance in an interconnected world.</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Italy Milan</dc:title>
  <dc:creator/>
  <dc:language>en</dc:language>
  <cp:keywords/>
  <dcterms:created xsi:type="dcterms:W3CDTF">2026-07-24T11:04:43Z</dcterms:created>
  <dcterms:modified xsi:type="dcterms:W3CDTF">2026-07-24T11:04:43Z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