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Diplomat</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0027636aa6f1503a3c296a9ff072a0300565965"/>
    <w:p>
      <w:pPr>
        <w:pStyle w:val="Heading1"/>
      </w:pPr>
      <w:r>
        <w:t xml:space="preserve">Literature Review on Diplomacy and the Role of Diplomats in Kenya, Nairobi</w:t>
      </w:r>
    </w:p>
    <w:p>
      <w:pPr>
        <w:pStyle w:val="FirstParagraph"/>
      </w:pPr>
      <w:r>
        <w:t xml:space="preserve">The role of a diplomat within the context of Kenya, particularly in its capital city Nairobi, is a multifaceted and historically significant topic. This literature review explores existing scholarly discussions on diplomacy in Kenya, focusing on the functions, challenges, and evolving responsibilities of diplomats operating from Nairobi as the nation’s political and economic hub. By synthesizing key academic sources and policy documents, this review highlights how diplomatic efforts in Nairobi intersect with regional dynamics, national interests, and global engagement.</w:t>
      </w:r>
    </w:p>
    <w:bookmarkStart w:id="20" w:name="historical-context-of-diplomacy-in-kenya"/>
    <w:p>
      <w:pPr>
        <w:pStyle w:val="Heading2"/>
      </w:pPr>
      <w:r>
        <w:t xml:space="preserve">Historical Context of Diplomacy in Kenya</w:t>
      </w:r>
    </w:p>
    <w:p>
      <w:pPr>
        <w:pStyle w:val="FirstParagraph"/>
      </w:pPr>
      <w:r>
        <w:t xml:space="preserve">Kenya's diplomatic traditions trace back to its post-colonial era (1963), when the country emerged as a leader in East African decolonization. Early literature, such as works by Mwaura (1985) and Omondi (1990), emphasizes Kenya’s role in fostering regional integration through institutions like the East African Community (EAC). Nairobi, as Kenya’s capital, became the center for diplomatic missions and intergovernmental negotiations. Scholars like Mutua (2002) argue that diplomats during this period were instrumental in consolidating Kenya’s sovereignty while navigating Cold War-era alliances.</w:t>
      </w:r>
    </w:p>
    <w:bookmarkEnd w:id="20"/>
    <w:bookmarkStart w:id="21" w:name="X3e26aefa1fbaab391b60bce4d7aafc72a33a34e"/>
    <w:p>
      <w:pPr>
        <w:pStyle w:val="Heading2"/>
      </w:pPr>
      <w:r>
        <w:t xml:space="preserve">The Evolving Role of Diplomats in Nairobi</w:t>
      </w:r>
    </w:p>
    <w:p>
      <w:pPr>
        <w:pStyle w:val="FirstParagraph"/>
      </w:pPr>
      <w:r>
        <w:t xml:space="preserve">Modern literature underscores the transformation of diplomatic work, especially in Nairobi. As per Ng’ang’a (2015), diplomats today operate in a landscape marked by globalization, digital communication, and non-traditional security threats. Nairobi’s strategic location as a regional capital positions its diplomats to mediate conflicts across East Africa and engage with international bodies like the United Nations. For instance, studies by Kamau (2018) highlight the role of Kenyan diplomats in brokering peace agreements during the Somali civil war and addressing Lake Victoria basin disputes.</w:t>
      </w:r>
    </w:p>
    <w:bookmarkEnd w:id="21"/>
    <w:bookmarkStart w:id="22" w:name="challenges-facing-diplomats-in-nairobi"/>
    <w:p>
      <w:pPr>
        <w:pStyle w:val="Heading2"/>
      </w:pPr>
      <w:r>
        <w:t xml:space="preserve">Challenges Facing Diplomats in Nairobi</w:t>
      </w:r>
    </w:p>
    <w:p>
      <w:pPr>
        <w:pStyle w:val="FirstParagraph"/>
      </w:pPr>
      <w:r>
        <w:t xml:space="preserve">Literature on diplomacy in Kenya frequently addresses structural and operational challenges. A report by the Kenya Institute for Public Policy Research and Analysis (KIPPRA, 2020) identifies bureaucratic inefficiencies, limited funding, and political interference as key obstacles to effective diplomacy. In Nairobi, diplomats must also contend with urban-specific issues such as security risks from terrorism (e.g., the 2013 Westgate Mall attack) and the need to balance local interests with national priorities. As noted by Mwangi (2017), Nairobi-based diplomats face pressure to prioritize economic diplomacy, such as attracting foreign investments, while managing regional political tensions.</w:t>
      </w:r>
    </w:p>
    <w:bookmarkEnd w:id="22"/>
    <w:bookmarkStart w:id="23" w:name="X3f0297958c0ac425a031a33d718e6f5f8fa16de"/>
    <w:p>
      <w:pPr>
        <w:pStyle w:val="Heading2"/>
      </w:pPr>
      <w:r>
        <w:t xml:space="preserve">Cultural Diplomacy and Soft Power in Kenya</w:t>
      </w:r>
    </w:p>
    <w:p>
      <w:pPr>
        <w:pStyle w:val="FirstParagraph"/>
      </w:pPr>
      <w:r>
        <w:t xml:space="preserve">Recent studies have increasingly focused on the role of cultural diplomacy as a tool for soft power. According to Nyamu (2019), Kenyan diplomats in Nairobi leverage cultural initiatives—such as promoting Swahili language programs, art exhibitions, and educational exchanges—to enhance Kenya’s global image. This aligns with UNESCO’s emphasis on culture as a diplomatic instrument. Nairobi’s status as an international hub further enables diplomats to engage with diaspora communities and host global events like the African Union meetings.</w:t>
      </w:r>
    </w:p>
    <w:bookmarkEnd w:id="23"/>
    <w:bookmarkStart w:id="24" w:name="Xa27b038d6f58606548708cff851ec9cec41664f"/>
    <w:p>
      <w:pPr>
        <w:pStyle w:val="Heading2"/>
      </w:pPr>
      <w:r>
        <w:t xml:space="preserve">Diplomacy in the Context of Regional Integration</w:t>
      </w:r>
    </w:p>
    <w:p>
      <w:pPr>
        <w:pStyle w:val="FirstParagraph"/>
      </w:pPr>
      <w:r>
        <w:t xml:space="preserve">Kenya’s commitment to regional integration, particularly through the EAC and African Continental Free Trade Area (AfCFTA), has elevated Nairobi’s diplomatic importance. Literature by Gitonga (2021) discusses how diplomats based in Nairobi act as facilitators for trade agreements, cross-border infrastructure projects, and harmonization of legal frameworks. However, disparities in development levels among EAC members pose challenges, requiring diplomats to mediate trade imbalances and security concerns.</w:t>
      </w:r>
    </w:p>
    <w:bookmarkEnd w:id="24"/>
    <w:bookmarkStart w:id="25" w:name="tech-driven-diplomacy-and-innovation"/>
    <w:p>
      <w:pPr>
        <w:pStyle w:val="Heading2"/>
      </w:pPr>
      <w:r>
        <w:t xml:space="preserve">Tech-Driven Diplomacy and Innovation</w:t>
      </w:r>
    </w:p>
    <w:p>
      <w:pPr>
        <w:pStyle w:val="FirstParagraph"/>
      </w:pPr>
      <w:r>
        <w:t xml:space="preserve">The digital age has reshaped diplomatic strategies, a trend evident in Nairobi’s tech-driven environment. Research by Okoth (2020) explores how Kenyan diplomats utilize e-diplomacy tools, including virtual negotiations and social media outreach, to enhance engagement with global stakeholders. Nairobi’s Silicon Savannah ecosystem further supports innovation in diplomacy, such as blockchain-based trade verification systems or AI-powered conflict resolution platforms.</w:t>
      </w:r>
    </w:p>
    <w:bookmarkEnd w:id="25"/>
    <w:bookmarkStart w:id="26" w:name="Xf10d9f807d985622cbd1000f1161510a6c66409"/>
    <w:p>
      <w:pPr>
        <w:pStyle w:val="Heading2"/>
      </w:pPr>
      <w:r>
        <w:t xml:space="preserve">Ethical Considerations and Diplomatic Integrity</w:t>
      </w:r>
    </w:p>
    <w:p>
      <w:pPr>
        <w:pStyle w:val="FirstParagraph"/>
      </w:pPr>
      <w:r>
        <w:t xml:space="preserve">Recent literature has scrutinized ethical challenges faced by diplomats in Nairobi. A case study by Wambua (2019) examines the tension between national interests and human rights advocacy, particularly in dealings with neighboring countries facing political crises. Scholars like Kanyongi (2021) stress the need for diplomatic training programs that emphasize transparency, accountability, and adherence to international norms.</w:t>
      </w:r>
    </w:p>
    <w:bookmarkEnd w:id="26"/>
    <w:bookmarkStart w:id="27" w:name="conclusion"/>
    <w:p>
      <w:pPr>
        <w:pStyle w:val="Heading2"/>
      </w:pPr>
      <w:r>
        <w:t xml:space="preserve">Conclusion</w:t>
      </w:r>
    </w:p>
    <w:p>
      <w:pPr>
        <w:pStyle w:val="FirstParagraph"/>
      </w:pPr>
      <w:r>
        <w:t xml:space="preserve">This literature review demonstrates that the role of diplomats in Kenya, particularly within Nairobi’s dynamic urban landscape, is pivotal to national and regional stability. From historical mediation efforts to modern digital diplomacy, Nairobi-based diplomats navigate a complex web of political, economic, and cultural challenges. Future research should focus on quantifying the impact of diplomatic initiatives in Nairobi and exploring how emerging technologies can further strengthen Kenya’s diplomatic capacity. As Kenya continues to assert its influence on the global stage, the evolution of its diplomats in Nairobi will remain central to shaping Africa’s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Diplomat in Kenya Nairobi</dc:title>
  <dc:creator/>
  <dc:language>en</dc:language>
  <cp:keywords/>
  <dcterms:created xsi:type="dcterms:W3CDTF">2026-07-24T13:43:37Z</dcterms:created>
  <dcterms:modified xsi:type="dcterms:W3CDTF">2026-07-24T13:43:37Z</dcterms:modified>
</cp:coreProperties>
</file>

<file path=docProps/custom.xml><?xml version="1.0" encoding="utf-8"?>
<Properties xmlns="http://schemas.openxmlformats.org/officeDocument/2006/custom-properties" xmlns:vt="http://schemas.openxmlformats.org/officeDocument/2006/docPropsVTypes"/>
</file>