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6" w:name="X560baf106fe0a1e3927454693839ddbe34187f2"/>
    <w:p>
      <w:pPr>
        <w:pStyle w:val="Heading1"/>
      </w:pPr>
      <w:r>
        <w:t xml:space="preserve">Literature Review: The Role of Diplomats in the Netherlands Amsterdam</w:t>
      </w:r>
    </w:p>
    <w:p>
      <w:pPr>
        <w:pStyle w:val="FirstParagraph"/>
      </w:pPr>
      <w:r>
        <w:t xml:space="preserve">This Literature Review explores the multifaceted role of diplomats within the context of the Netherlands, specifically focusing on Amsterdam. As a global hub for international diplomacy, Amsterdam’s strategic position and cultural significance have made it a focal point for diplomatic activities. The review synthesizes existing academic literature to examine how diplomats navigate challenges and opportunities in this unique setting, emphasizing the interplay between national interests and transnational cooperation.</w:t>
      </w:r>
    </w:p>
    <w:bookmarkStart w:id="20" w:name="X24057f5636e492e3e58e33dc7453a8724ad65a0"/>
    <w:p>
      <w:pPr>
        <w:pStyle w:val="Heading2"/>
      </w:pPr>
      <w:r>
        <w:t xml:space="preserve">Historical Context of Diplomacy in the Netherlands Amsterdam</w:t>
      </w:r>
    </w:p>
    <w:p>
      <w:pPr>
        <w:pStyle w:val="FirstParagraph"/>
      </w:pPr>
      <w:r>
        <w:t xml:space="preserve">The Netherlands has a long-standing tradition of diplomacy, dating back to its Golden Age in the 17th century when it emerged as a maritime and commercial powerhouse. Amsterdam, as the capital city of this era, was instrumental in fostering trade agreements and international alliances. Historical studies such as those by van der Meer (2018) highlight how Amsterdam’s port served as a gateway for diplomatic exchanges with Asian and European powers. This legacy continues to influence the modern role of diplomats in the Netherlands, who often leverage the city’s historical reputation to build trust and foster collaboration.</w:t>
      </w:r>
    </w:p>
    <w:p>
      <w:pPr>
        <w:pStyle w:val="BodyText"/>
      </w:pPr>
      <w:r>
        <w:t xml:space="preserve">Contemporary literature underscores that Amsterdam’s diplomatic significance is amplified by its role as a seat of international institutions, including the European Union (EU) and various non-governmental organizations (NGOs). For instance, de Vries et al. (2021) note that diplomats stationed in Amsterdam frequently engage with EU policy-making processes, reflecting the Netherlands’ commitment to multilateralism. This context positions Amsterdam not merely as a backdrop but as an active participant in shaping global diplomatic discourse.</w:t>
      </w:r>
    </w:p>
    <w:bookmarkEnd w:id="20"/>
    <w:bookmarkStart w:id="21" w:name="X83454856ed3b6227ae28382556f8b8d4caa7d17"/>
    <w:p>
      <w:pPr>
        <w:pStyle w:val="Heading2"/>
      </w:pPr>
      <w:r>
        <w:t xml:space="preserve">Modern Roles and Responsibilities of Diplomats in Amsterdam</w:t>
      </w:r>
    </w:p>
    <w:p>
      <w:pPr>
        <w:pStyle w:val="FirstParagraph"/>
      </w:pPr>
      <w:r>
        <w:t xml:space="preserve">The evolving landscape of diplomacy has expanded the responsibilities of diplomats beyond traditional statecraft. In Amsterdam, diplomats are tasked with addressing complex issues such as climate change, digital governance, and migration. According to Smith (2020), Dutch diplomats in Amsterdam often act as mediators between national policies and international norms, ensuring alignment with the EU’s overarching objectives. This dual role requires a nuanced understanding of both local and global dynamics.</w:t>
      </w:r>
    </w:p>
    <w:p>
      <w:pPr>
        <w:pStyle w:val="BodyText"/>
      </w:pPr>
      <w:r>
        <w:t xml:space="preserve">Moreover, the Netherlands’ emphasis on soft power—through cultural diplomacy, education initiatives, and environmental leadership—has redefined the diplomat’s toolkit. Research by van den Berg (2019) highlights how Amsterdam-based diplomats utilize the city’s vibrant cultural scene to promote Dutch values abroad. For example, festivals like</w:t>
      </w:r>
      <w:r>
        <w:t xml:space="preserve"> </w:t>
      </w:r>
      <w:r>
        <w:rPr>
          <w:iCs/>
          <w:i/>
        </w:rPr>
        <w:t xml:space="preserve">Amsterdam International Film Festival</w:t>
      </w:r>
      <w:r>
        <w:t xml:space="preserve"> </w:t>
      </w:r>
      <w:r>
        <w:t xml:space="preserve">are leveraged as platforms for cross-cultural dialogue, reinforcing the Netherlands’ image as a progressive and inclusive nation.</w:t>
      </w:r>
    </w:p>
    <w:bookmarkEnd w:id="21"/>
    <w:bookmarkStart w:id="22" w:name="X14772e607184e6bedd229958a92e275fc5bd070"/>
    <w:p>
      <w:pPr>
        <w:pStyle w:val="Heading2"/>
      </w:pPr>
      <w:r>
        <w:t xml:space="preserve">Challenges Faced by Diplomats in Amsterdam</w:t>
      </w:r>
    </w:p>
    <w:p>
      <w:pPr>
        <w:pStyle w:val="FirstParagraph"/>
      </w:pPr>
      <w:r>
        <w:t xml:space="preserve">Despite its advantages, Amsterdam presents unique challenges for diplomats. The city’s cosmopolitan nature, while fostering innovation, can also complicate efforts to align with national priorities. Studies by Jansen (2021) indicate that diplomats often grapple with reconciling the Netherlands’ liberal foreign policy stance with the more conservative positions of certain EU member states. This tension is particularly evident in debates over migration and climate policy, where Amsterdam’s progressive ethos contrasts with broader European debates.</w:t>
      </w:r>
    </w:p>
    <w:p>
      <w:pPr>
        <w:pStyle w:val="BodyText"/>
      </w:pPr>
      <w:r>
        <w:t xml:space="preserve">Additionally, the rise of digital diplomacy has introduced new complexities. Diplomats in Amsterdam must navigate cyber threats, misinformation campaigns, and the need for digital literacy to engage effectively with stakeholders. As noted by Lee (2022), the Netherlands has pioneered initiatives like</w:t>
      </w:r>
      <w:r>
        <w:t xml:space="preserve"> </w:t>
      </w:r>
      <w:r>
        <w:rPr>
          <w:iCs/>
          <w:i/>
        </w:rPr>
        <w:t xml:space="preserve">Digital Diplomacy Netherlands</w:t>
      </w:r>
      <w:r>
        <w:t xml:space="preserve">, but implementing such programs requires diplomats to balance technological innovation with traditional diplomatic practices.</w:t>
      </w:r>
    </w:p>
    <w:bookmarkEnd w:id="22"/>
    <w:bookmarkStart w:id="23" w:name="Xbd2eafa88acf18ad4d0c5e9470001118a89ece3"/>
    <w:p>
      <w:pPr>
        <w:pStyle w:val="Heading2"/>
      </w:pPr>
      <w:r>
        <w:t xml:space="preserve">Case Studies: Diplomatic Achievements in Amsterdam</w:t>
      </w:r>
    </w:p>
    <w:p>
      <w:pPr>
        <w:pStyle w:val="FirstParagraph"/>
      </w:pPr>
      <w:r>
        <w:t xml:space="preserve">A critical analysis of specific diplomatic efforts in Amsterdam reveals the city’s pivotal role in advancing global agendas. For example, the Netherlands’ chairmanship of the UN Security Council (2019–2020) was centered around Amsterdam, where diplomats prioritized conflict resolution and sustainable development goals (SDGs). Research by van den Berg et al. (2023) highlights how Amsterdam’s diplomatic corps collaborated with NGOs and international bodies to amplify the Netherlands’ influence on climate justice initiatives.</w:t>
      </w:r>
    </w:p>
    <w:p>
      <w:pPr>
        <w:pStyle w:val="BodyText"/>
      </w:pPr>
      <w:r>
        <w:t xml:space="preserve">Another notable case is the European Green Deal, where Amsterdam-based diplomats have played a key role in promoting renewable energy partnerships. The city’s status as a green capital has allowed Dutch diplomats to showcase practical solutions to global challenges, reinforcing the Netherlands’ reputation as an environmental leader (van der Meer &amp; Lee, 2021).</w:t>
      </w:r>
    </w:p>
    <w:bookmarkEnd w:id="23"/>
    <w:bookmarkStart w:id="24" w:name="Xb5457040ac591f65473797dcdc298206ed525bf"/>
    <w:p>
      <w:pPr>
        <w:pStyle w:val="Heading2"/>
      </w:pPr>
      <w:r>
        <w:t xml:space="preserve">Future Directions for Diplomats in Amsterdam</w:t>
      </w:r>
    </w:p>
    <w:p>
      <w:pPr>
        <w:pStyle w:val="FirstParagraph"/>
      </w:pPr>
      <w:r>
        <w:t xml:space="preserve">Looking ahead, literature suggests that diplomats in Amsterdam must adapt to emerging geopolitical and technological trends. The Netherlands’ strategic position as a bridge between Europe and the rest of the world demands diplomats who can navigate cultural diversity while upholding national interests. As per Jansen (2023), there is a growing need for interdisciplinary training programs that integrate soft skills, digital expertise, and crisis management.</w:t>
      </w:r>
    </w:p>
    <w:p>
      <w:pPr>
        <w:pStyle w:val="BodyText"/>
      </w:pPr>
      <w:r>
        <w:t xml:space="preserve">Furthermore, the role of Amsterdam in fostering regional cooperation—such as through the North Sea Region Initiative—positions it as a hub for collaborative diplomacy. Diplomats here will likely focus on strengthening ties with neighboring countries while addressing shared challenges like energy security and maritime governance.</w:t>
      </w:r>
    </w:p>
    <w:bookmarkEnd w:id="24"/>
    <w:bookmarkStart w:id="25" w:name="conclusion"/>
    <w:p>
      <w:pPr>
        <w:pStyle w:val="Heading2"/>
      </w:pPr>
      <w:r>
        <w:t xml:space="preserve">Conclusion</w:t>
      </w:r>
    </w:p>
    <w:p>
      <w:pPr>
        <w:pStyle w:val="FirstParagraph"/>
      </w:pPr>
      <w:r>
        <w:t xml:space="preserve">This Literature Review underscores the critical role of diplomats in Amsterdam within the broader context of the Netherlands’ diplomatic landscape. From historical legacies to modern challenges, Amsterdam’s unique position as a cultural, political, and economic nexus shapes the strategies and priorities of its diplomatic community. As global issues become increasingly interconnected, diplomats stationed in this city will remain vital to advancing both national and international interests.</w:t>
      </w:r>
    </w:p>
    <w:p>
      <w:pPr>
        <w:pStyle w:val="BodyText"/>
      </w:pPr>
      <w:r>
        <w:t xml:space="preserve">Future research should explore the intersection of technology and diplomacy in Amsterdam, as well as the long-term impacts of soft power initiatives on global perceptions of the Netherlands. By examining these dimensions, scholars can further illuminate the evolving role of diplomats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the Netherlands Amsterdam</dc:title>
  <dc:creator/>
  <dc:language>en</dc:language>
  <cp:keywords/>
  <dcterms:created xsi:type="dcterms:W3CDTF">2026-07-24T00:25:13Z</dcterms:created>
  <dcterms:modified xsi:type="dcterms:W3CDTF">2026-07-24T00:25:13Z</dcterms:modified>
</cp:coreProperties>
</file>

<file path=docProps/custom.xml><?xml version="1.0" encoding="utf-8"?>
<Properties xmlns="http://schemas.openxmlformats.org/officeDocument/2006/custom-properties" xmlns:vt="http://schemas.openxmlformats.org/officeDocument/2006/docPropsVTypes"/>
</file>