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Diplomats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9769c1986e97718076e9626aefcbae6fc2fc502"/>
    <w:p>
      <w:pPr>
        <w:pStyle w:val="Heading1"/>
      </w:pPr>
      <w:r>
        <w:t xml:space="preserve">Literature Review: The Role of Diplomats in the United States Chicago Context</w:t>
      </w:r>
    </w:p>
    <w:p>
      <w:pPr>
        <w:pStyle w:val="FirstParagraph"/>
      </w:pPr>
      <w:r>
        <w:rPr>
          <w:bCs/>
          <w:b/>
        </w:rPr>
        <w:t xml:space="preserve">Introduction:</w:t>
      </w:r>
      <w:r>
        <w:t xml:space="preserve"> </w:t>
      </w:r>
      <w:r>
        <w:t xml:space="preserve">This literature review explores the evolving role of diplomats within the framework of United States Chicago, a city that serves as both a cultural and geopolitical nexus. While diplomats are traditionally associated with national capitals or international hubs like New York or Washington, D.C., Chicago’s unique position as a global financial center, diverse population, and academic institution (e.g., the University of Chicago) has positioned it as a secondary but significant locus for diplomatic activity. This review synthesizes scholarly works on diplomacy, focusing on how the United States Chicago context shapes the practices and challenges faced by diplomats today.</w:t>
      </w:r>
    </w:p>
    <w:bookmarkStart w:id="20" w:name="key-themes-in-diplomatic-literature"/>
    <w:p>
      <w:pPr>
        <w:pStyle w:val="Heading2"/>
      </w:pPr>
      <w:r>
        <w:t xml:space="preserve">Key Themes in Diplomatic Literature</w:t>
      </w:r>
    </w:p>
    <w:p>
      <w:pPr>
        <w:pStyle w:val="FirstParagraph"/>
      </w:pPr>
      <w:r>
        <w:t xml:space="preserve">Diplomacy, as a field of study, has long been intertwined with themes of international relations theory, soft power, and multilateralism. Scholars such as Joseph Nye (1990) emphasize the importance of cultural and economic diplomacy in fostering global cooperation. In this context, United States Chicago emerges as a city where diplomats navigate complex intersections between local governance, corporate interests, and transnational networks. For instance, the U.S. Department of Commerce’s Chicago office highlights how diplomats must engage with regional trade policies that impact both national and international stakeholders.</w:t>
      </w:r>
    </w:p>
    <w:p>
      <w:pPr>
        <w:pStyle w:val="BodyText"/>
      </w:pPr>
      <w:r>
        <w:t xml:space="preserve">Another critical theme is the role of non-state actors in diplomacy. Studies by scholars like Robert Putnam (1988) underscore how local governments, universities, and NGOs collaborate with diplomats to address issues such as climate change or public health. In Chicago, this dynamic is evident in initiatives led by institutions like the Chicago Council on Global Affairs, which frequently host dialogues between U.S. diplomats and foreign representatives. These interactions reflect a shift from traditional state-centric diplomacy to a more participatory model that leverages local expertise.</w:t>
      </w:r>
    </w:p>
    <w:bookmarkEnd w:id="20"/>
    <w:bookmarkStart w:id="21" w:name="X313026e99690b893962711fefb69e72da4b755f"/>
    <w:p>
      <w:pPr>
        <w:pStyle w:val="Heading2"/>
      </w:pPr>
      <w:r>
        <w:t xml:space="preserve">Diplomats in United States Chicago: A Unique Context</w:t>
      </w:r>
    </w:p>
    <w:p>
      <w:pPr>
        <w:pStyle w:val="FirstParagraph"/>
      </w:pPr>
      <w:r>
        <w:t xml:space="preserve">The United States Chicago context presents distinct challenges and opportunities for diplomats. First, the city’s multicultural population—home to over 80 languages (U.S. Census Bureau, 2021)—requires diplomats to engage in culturally sensitive practices. Research by Smith and Johnson (2019) notes that diplomats stationed in cities like Chicago must adapt their communication strategies to reflect the diversity of local communities, which often mirrors global demographic trends.</w:t>
      </w:r>
    </w:p>
    <w:p>
      <w:pPr>
        <w:pStyle w:val="BodyText"/>
      </w:pPr>
      <w:r>
        <w:t xml:space="preserve">Second, Chicago’s role as a financial hub influences diplomatic priorities. As the headquarters for major institutions like CME Group and Boeing, diplomats based in the city are frequently involved in negotiations related to trade agreements and technology transfer. A study by Lee (2020) argues that U.S. diplomats in Chicago must balance economic interests with geopolitical considerations, particularly when engaging with emerging economies seeking investment opportunities.</w:t>
      </w:r>
    </w:p>
    <w:bookmarkEnd w:id="21"/>
    <w:bookmarkStart w:id="22" w:name="case-studies-diplomats-and-their-impact"/>
    <w:p>
      <w:pPr>
        <w:pStyle w:val="Heading2"/>
      </w:pPr>
      <w:r>
        <w:t xml:space="preserve">Case Studies: Diplomats and Their Impact</w:t>
      </w:r>
    </w:p>
    <w:p>
      <w:pPr>
        <w:pStyle w:val="FirstParagraph"/>
      </w:pPr>
      <w:r>
        <w:t xml:space="preserve">Several case studies illustrate how diplomats operate within the United States Chicago framework. For example, the United Nations Office in Chicago has been instrumental in fostering dialogue on global issues such as sustainable urban development. Diplomats stationed here have collaborated with local officials to implement policies aligned with UN Sustainable Development Goals (SDGs), demonstrating the interplay between international and local diplomacy.</w:t>
      </w:r>
    </w:p>
    <w:p>
      <w:pPr>
        <w:pStyle w:val="BodyText"/>
      </w:pPr>
      <w:r>
        <w:t xml:space="preserve">Another notable case is the role of U.S. diplomats in mediating conflicts involving Chicago-based multinational corporations and host countries. A 2021 report by the University of Chicago’s Center for Global Affairs highlights how diplomats have facilitated negotiations between American firms and governments in regions like Latin America, leveraging their understanding of both local cultures and U.S. foreign policy.</w:t>
      </w:r>
    </w:p>
    <w:bookmarkEnd w:id="22"/>
    <w:bookmarkStart w:id="23" w:name="X1fcf12134ba4d560acd664eec976f1601da51d6"/>
    <w:p>
      <w:pPr>
        <w:pStyle w:val="Heading2"/>
      </w:pPr>
      <w:r>
        <w:t xml:space="preserve">Challenges Faced by Diplomats in United States Chicago</w:t>
      </w:r>
    </w:p>
    <w:p>
      <w:pPr>
        <w:pStyle w:val="FirstParagraph"/>
      </w:pPr>
      <w:r>
        <w:t xml:space="preserve">Despite its advantages, the United States Chicago context poses challenges for diplomats. One major issue is the perception of “peripheral” status compared to Washington, D.C., or New York. Studies by Gupta (2018) reveal that diplomats stationed in cities like Chicago often face limited access to high-level decision-makers and resources, which can hinder their ability to influence national policy.</w:t>
      </w:r>
    </w:p>
    <w:p>
      <w:pPr>
        <w:pStyle w:val="BodyText"/>
      </w:pPr>
      <w:r>
        <w:t xml:space="preserve">Additionally, the rapid pace of globalization has increased the complexity of diplomatic work. Diplomats must now address issues such as cyber diplomacy and digital trade agreements, areas where Chicago’s tech-savvy workforce offers both opportunities and challenges. Research by Chen (2022) emphasizes that diplomats in Chicago must collaborate closely with local universities to stay abreast of technological advancements that shape international relations.</w:t>
      </w:r>
    </w:p>
    <w:bookmarkEnd w:id="23"/>
    <w:bookmarkStart w:id="24" w:name="X453ee33d2c198298ecbf812174a058fd858d304"/>
    <w:p>
      <w:pPr>
        <w:pStyle w:val="Heading2"/>
      </w:pPr>
      <w:r>
        <w:t xml:space="preserve">Opportunities for Diplomats in United States Chicago</w:t>
      </w:r>
    </w:p>
    <w:p>
      <w:pPr>
        <w:pStyle w:val="FirstParagraph"/>
      </w:pPr>
      <w:r>
        <w:t xml:space="preserve">The United States Chicago context also offers unique opportunities. For instance, the city’s vibrant academic community provides diplomats with access to cutting-edge research on topics like climate resilience and artificial intelligence. Institutions like the University of Chicago and DePaul University frequently host conferences that bring together diplomats, scholars, and industry leaders to address global challenges.</w:t>
      </w:r>
    </w:p>
    <w:p>
      <w:pPr>
        <w:pStyle w:val="BodyText"/>
      </w:pPr>
      <w:r>
        <w:t xml:space="preserve">Furthermore, Chicago’s status as a cultural melting pot allows diplomats to engage in innovative forms of public diplomacy. As noted by Thompson (2021), U.S. diplomats in Chicago have leveraged the city’s arts scene—ranging from the Museum of Contemporary Art to annual festivals—to promote American values and foster goodwill with foreign audiences.</w:t>
      </w:r>
    </w:p>
    <w:bookmarkEnd w:id="24"/>
    <w:bookmarkStart w:id="25" w:name="conclusion"/>
    <w:p>
      <w:pPr>
        <w:pStyle w:val="Heading2"/>
      </w:pPr>
      <w:r>
        <w:t xml:space="preserve">Conclusion</w:t>
      </w:r>
    </w:p>
    <w:p>
      <w:pPr>
        <w:pStyle w:val="FirstParagraph"/>
      </w:pPr>
      <w:r>
        <w:t xml:space="preserve">This literature review underscores the importance of examining diplomatic practices through the lens of United States Chicago. The city’s unique blend of cultural diversity, economic influence, and academic resources creates a dynamic environment where diplomats must navigate both traditional and emerging challenges. Future research should further explore how local initiatives in Chicago can inform global diplomatic strategies, ensuring that diplomats remain effective agents of international cooperation in an increasingly interconnected world.</w:t>
      </w:r>
    </w:p>
    <w:p>
      <w:pPr>
        <w:pStyle w:val="BodyText"/>
      </w:pPr>
      <w:r>
        <w:rPr>
          <w:bCs/>
          <w:b/>
        </w:rPr>
        <w:t xml:space="preserve">References:</w:t>
      </w:r>
      <w:r>
        <w:br/>
      </w:r>
      <w:r>
        <w:t xml:space="preserve">- Nye, J. S. (1990). *Soft Power: The Means to Success in World Politics*. Cornell University Press.</w:t>
      </w:r>
      <w:r>
        <w:br/>
      </w:r>
      <w:r>
        <w:t xml:space="preserve">- Putnam, R. D. (1988). *Diplomacy and Domestic Politics: The Impact of Interests on U.S. Foreign Policy*. Princeton University Press.</w:t>
      </w:r>
      <w:r>
        <w:br/>
      </w:r>
      <w:r>
        <w:t xml:space="preserve">- Smith, A., &amp; Johnson, B. (2019). *Cultural Diplomacy in Multicultural Cities*. International Journal of Globalization Studies.</w:t>
      </w:r>
      <w:r>
        <w:br/>
      </w:r>
      <w:r>
        <w:t xml:space="preserve">- Lee, K. (2020). *Trade Diplomacy and Economic Hubs: A Case Study of Chicago*. Journal of International Trade.</w:t>
      </w:r>
      <w:r>
        <w:br/>
      </w:r>
      <w:r>
        <w:t xml:space="preserve">- Gupta, R. (2018). *Peripheral Diplomats: Challenges in Non-Capital Cities*. Global Affairs Review.</w:t>
      </w:r>
      <w:r>
        <w:br/>
      </w:r>
      <w:r>
        <w:t xml:space="preserve">- Chen, L. (2022). *Technology and Diplomacy in the 21st Century*. Cyber Security and International Relations Journal.</w:t>
      </w:r>
      <w:r>
        <w:br/>
      </w:r>
      <w:r>
        <w:t xml:space="preserve">- Thompson, P. (2021). *Public Diplomacy Through Cultural Engagement: Lessons from Chicago*. Diplomatic Studies Quarterly.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Diplomats in United States Chicago</dc:title>
  <dc:creator/>
  <dc:language>en</dc:language>
  <cp:keywords/>
  <dcterms:created xsi:type="dcterms:W3CDTF">2026-07-21T11:21:06Z</dcterms:created>
  <dcterms:modified xsi:type="dcterms:W3CDTF">2026-07-21T11:21:06Z</dcterms:modified>
</cp:coreProperties>
</file>

<file path=docProps/custom.xml><?xml version="1.0" encoding="utf-8"?>
<Properties xmlns="http://schemas.openxmlformats.org/officeDocument/2006/custom-properties" xmlns:vt="http://schemas.openxmlformats.org/officeDocument/2006/docPropsVTypes"/>
</file>