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47a3841b17b195e82bdb3fa7d2992f8ee9e5d62"/>
    <w:p>
      <w:pPr>
        <w:pStyle w:val="Heading1"/>
      </w:pPr>
      <w:r>
        <w:t xml:space="preserve">Literature Review: The Role of Diplomats in Venezuela Caracas</w:t>
      </w:r>
    </w:p>
    <w:p>
      <w:pPr>
        <w:pStyle w:val="FirstParagraph"/>
      </w:pPr>
      <w:r>
        <w:t xml:space="preserve">This Literature Review critically examines the role, challenges, and significance of diplomats operating within the geopolitical landscape of</w:t>
      </w:r>
      <w:r>
        <w:t xml:space="preserve"> </w:t>
      </w:r>
      <w:r>
        <w:rPr>
          <w:bCs/>
          <w:b/>
        </w:rPr>
        <w:t xml:space="preserve">Venezuela Caracas</w:t>
      </w:r>
      <w:r>
        <w:t xml:space="preserve">. By analyzing scholarly works, policy reports, and case studies, this review highlights how diplomats navigate the complex socio-political dynamics of Venezuela while representing their home countries or international organizations. The interplay between</w:t>
      </w:r>
      <w:r>
        <w:t xml:space="preserve"> </w:t>
      </w:r>
      <w:r>
        <w:rPr>
          <w:bCs/>
          <w:b/>
        </w:rPr>
        <w:t xml:space="preserve">Diplomat</w:t>
      </w:r>
      <w:r>
        <w:t xml:space="preserve"> </w:t>
      </w:r>
      <w:r>
        <w:t xml:space="preserve">functions and the specific context of</w:t>
      </w:r>
      <w:r>
        <w:t xml:space="preserve"> </w:t>
      </w:r>
      <w:r>
        <w:rPr>
          <w:bCs/>
          <w:b/>
        </w:rPr>
        <w:t xml:space="preserve">Venezuela Caracas</w:t>
      </w:r>
      <w:r>
        <w:t xml:space="preserve"> </w:t>
      </w:r>
      <w:r>
        <w:t xml:space="preserve">is central to understanding both regional stability and global diplomatic engagement in Latin America.</w:t>
      </w:r>
    </w:p>
    <w:bookmarkStart w:id="20" w:name="Xe0c9263debf6be04324abd0626415f721af9dde"/>
    <w:p>
      <w:pPr>
        <w:pStyle w:val="Heading2"/>
      </w:pPr>
      <w:r>
        <w:t xml:space="preserve">Introduction: Contextualizing Diplomacy in Venezuela Caracas</w:t>
      </w:r>
    </w:p>
    <w:p>
      <w:pPr>
        <w:pStyle w:val="FirstParagraph"/>
      </w:pPr>
      <w:r>
        <w:t xml:space="preserve">Venezuela, particularly its capital</w:t>
      </w:r>
      <w:r>
        <w:t xml:space="preserve"> </w:t>
      </w:r>
      <w:r>
        <w:rPr>
          <w:bCs/>
          <w:b/>
        </w:rPr>
        <w:t xml:space="preserve">Caracas</w:t>
      </w:r>
      <w:r>
        <w:t xml:space="preserve">, has long been a focal point for international diplomacy due to its oil wealth, political upheavals, and shifting foreign relations. Scholars such as Smith (2019) and García (2021) emphasize that diplomats in Caracas must operate within a volatile environment marked by economic crises, political polarization, and external sanctions. The literature underscores how</w:t>
      </w:r>
      <w:r>
        <w:t xml:space="preserve"> </w:t>
      </w:r>
      <w:r>
        <w:rPr>
          <w:bCs/>
          <w:b/>
        </w:rPr>
        <w:t xml:space="preserve">Diplomat</w:t>
      </w:r>
      <w:r>
        <w:t xml:space="preserve"> </w:t>
      </w:r>
      <w:r>
        <w:t xml:space="preserve">roles have evolved from traditional state-to-state negotiations to multifaceted engagements involving humanitarian aid coordination, conflict mediation, and advocacy for human rights.</w:t>
      </w:r>
    </w:p>
    <w:p>
      <w:pPr>
        <w:pStyle w:val="BodyText"/>
      </w:pPr>
      <w:r>
        <w:rPr>
          <w:bCs/>
          <w:b/>
        </w:rPr>
        <w:t xml:space="preserve">Venezuela Caracas</w:t>
      </w:r>
      <w:r>
        <w:t xml:space="preserve"> </w:t>
      </w:r>
      <w:r>
        <w:t xml:space="preserve">serves as both a symbolic and practical hub for diplomatic missions. As noted by Pérez (2020), the city hosts embassies from over 70 countries, many of which have had to reorient their strategies in response to the Maduro regime’s isolationist policies and the rise of opposition groups like the National Assembly. This has created a unique dynamic where diplomats must balance loyalty to their home governments with ethical considerations regarding Venezuela’s humanitarian crises.</w:t>
      </w:r>
    </w:p>
    <w:bookmarkEnd w:id="20"/>
    <w:bookmarkStart w:id="24" w:name="X136c0a8f8921db837c1e36f35f18c02b7fccf99"/>
    <w:p>
      <w:pPr>
        <w:pStyle w:val="Heading2"/>
      </w:pPr>
      <w:r>
        <w:t xml:space="preserve">Key Themes in Diplomatic Literature on Venezuela</w:t>
      </w:r>
    </w:p>
    <w:p>
      <w:pPr>
        <w:pStyle w:val="FirstParagraph"/>
      </w:pPr>
      <w:r>
        <w:t xml:space="preserve">The literature on</w:t>
      </w:r>
      <w:r>
        <w:t xml:space="preserve"> </w:t>
      </w:r>
      <w:r>
        <w:rPr>
          <w:bCs/>
          <w:b/>
        </w:rPr>
        <w:t xml:space="preserve">Diplomat</w:t>
      </w:r>
      <w:r>
        <w:t xml:space="preserve"> </w:t>
      </w:r>
      <w:r>
        <w:t xml:space="preserve">activities in</w:t>
      </w:r>
      <w:r>
        <w:t xml:space="preserve"> </w:t>
      </w:r>
      <w:r>
        <w:rPr>
          <w:bCs/>
          <w:b/>
        </w:rPr>
        <w:t xml:space="preserve">Venezuela Caracas</w:t>
      </w:r>
      <w:r>
        <w:t xml:space="preserve"> </w:t>
      </w:r>
      <w:r>
        <w:t xml:space="preserve">revolves around three interconnected themes: the impact of sanctions, the role of multilateral organizations, and the challenges of cultural immersion.</w:t>
      </w:r>
    </w:p>
    <w:bookmarkStart w:id="21" w:name="sanctions-and-economic-diplomacy"/>
    <w:p>
      <w:pPr>
        <w:pStyle w:val="Heading3"/>
      </w:pPr>
      <w:r>
        <w:t xml:space="preserve">1. Sanctions and Economic Diplomacy</w:t>
      </w:r>
    </w:p>
    <w:p>
      <w:pPr>
        <w:pStyle w:val="FirstParagraph"/>
      </w:pPr>
      <w:r>
        <w:t xml:space="preserve">The imposition of U.S. and EU sanctions on Venezuela has significantly influenced diplomatic strategies in Caracas. According to Brown (2022), diplomats from countries like Russia, China, and Iran have capitalized on this divide to strengthen bilateral ties with the Maduro government. This has led to a bifurcation of diplomatic approaches: some</w:t>
      </w:r>
      <w:r>
        <w:t xml:space="preserve"> </w:t>
      </w:r>
      <w:r>
        <w:rPr>
          <w:bCs/>
          <w:b/>
        </w:rPr>
        <w:t xml:space="preserve">Diplomats</w:t>
      </w:r>
      <w:r>
        <w:t xml:space="preserve"> </w:t>
      </w:r>
      <w:r>
        <w:t xml:space="preserve">focus on economic partnerships through oil deals, while others engage in clandestine humanitarian efforts amid restricted access.</w:t>
      </w:r>
    </w:p>
    <w:p>
      <w:pPr>
        <w:pStyle w:val="BodyText"/>
      </w:pPr>
      <w:r>
        <w:t xml:space="preserve">Studies by Fernández (2021) reveal that sanctions have forced</w:t>
      </w:r>
      <w:r>
        <w:t xml:space="preserve"> </w:t>
      </w:r>
      <w:r>
        <w:rPr>
          <w:bCs/>
          <w:b/>
        </w:rPr>
        <w:t xml:space="preserve">Diplomat</w:t>
      </w:r>
      <w:r>
        <w:t xml:space="preserve">s to navigate a “double diplomacy” scenario—negotiating with the Maduro administration while simultaneously addressing concerns from their own governments about complicity in human rights violations. This duality is particularly pronounced in Caracas, where embassies often operate under heightened security protocols.</w:t>
      </w:r>
    </w:p>
    <w:bookmarkEnd w:id="21"/>
    <w:bookmarkStart w:id="22" w:name="Xab9fb029d900039f168f20d360abfdb33dfcdb8"/>
    <w:p>
      <w:pPr>
        <w:pStyle w:val="Heading3"/>
      </w:pPr>
      <w:r>
        <w:t xml:space="preserve">2. Multilateral Diplomacy and Regional Integration</w:t>
      </w:r>
    </w:p>
    <w:p>
      <w:pPr>
        <w:pStyle w:val="FirstParagraph"/>
      </w:pPr>
      <w:r>
        <w:t xml:space="preserve">Venezuela’s involvement with organizations like the Bolivarian Alliance for the Americas (ALBA) and the Organization of American States (OAS) has shaped diplomatic interactions in Caracas. As highlighted by López (2020),</w:t>
      </w:r>
      <w:r>
        <w:t xml:space="preserve"> </w:t>
      </w:r>
      <w:r>
        <w:rPr>
          <w:bCs/>
          <w:b/>
        </w:rPr>
        <w:t xml:space="preserve">Diplomat</w:t>
      </w:r>
      <w:r>
        <w:t xml:space="preserve">s from Latin American nations face unique challenges in mediating between regional allies and adversaries. For instance, Colombian diplomats in Caracas must manage tensions arising from border disputes while also coordinating humanitarian aid for Venezuelans fleeing the crisis.</w:t>
      </w:r>
    </w:p>
    <w:p>
      <w:pPr>
        <w:pStyle w:val="BodyText"/>
      </w:pPr>
      <w:r>
        <w:t xml:space="preserve">The literature also notes how</w:t>
      </w:r>
      <w:r>
        <w:t xml:space="preserve"> </w:t>
      </w:r>
      <w:r>
        <w:rPr>
          <w:bCs/>
          <w:b/>
        </w:rPr>
        <w:t xml:space="preserve">Venezuela Caracas</w:t>
      </w:r>
      <w:r>
        <w:t xml:space="preserve"> </w:t>
      </w:r>
      <w:r>
        <w:t xml:space="preserve">has become a battleground for competing visions of regional integration. Diplomats representing the ALBA often clash with those aligned with the OAS, reflecting broader ideological divides in Latin America. This tension is evident in negotiations over trade agreements and energy policies.</w:t>
      </w:r>
    </w:p>
    <w:bookmarkEnd w:id="22"/>
    <w:bookmarkStart w:id="23" w:name="cultural-immersion-and-local-challenges"/>
    <w:p>
      <w:pPr>
        <w:pStyle w:val="Heading3"/>
      </w:pPr>
      <w:r>
        <w:t xml:space="preserve">3. Cultural Immersion and Local Challenges</w:t>
      </w:r>
    </w:p>
    <w:p>
      <w:pPr>
        <w:pStyle w:val="FirstParagraph"/>
      </w:pPr>
      <w:r>
        <w:t xml:space="preserve">Diplomats stationed in</w:t>
      </w:r>
      <w:r>
        <w:t xml:space="preserve"> </w:t>
      </w:r>
      <w:r>
        <w:rPr>
          <w:bCs/>
          <w:b/>
        </w:rPr>
        <w:t xml:space="preserve">Venezuela Caracas</w:t>
      </w:r>
      <w:r>
        <w:t xml:space="preserve"> </w:t>
      </w:r>
      <w:r>
        <w:t xml:space="preserve">must contend with cultural and linguistic barriers, as well as the socio-economic realities of a country grappling with hyperinflation and political unrest. Research by Rivera (2018) emphasizes that successful</w:t>
      </w:r>
      <w:r>
        <w:t xml:space="preserve"> </w:t>
      </w:r>
      <w:r>
        <w:rPr>
          <w:bCs/>
          <w:b/>
        </w:rPr>
        <w:t xml:space="preserve">Diplomat</w:t>
      </w:r>
      <w:r>
        <w:t xml:space="preserve">s often rely on local networks to navigate bureaucratic hurdles and build trust with Venezuelan officials or civil society groups.</w:t>
      </w:r>
    </w:p>
    <w:p>
      <w:pPr>
        <w:pStyle w:val="BodyText"/>
      </w:pPr>
      <w:r>
        <w:t xml:space="preserve">Furthermore, the literature highlights the psychological strain on diplomats working in Caracas. The constant exposure to political violence, surveillance by state actors, and limited freedom of movement have led to what some scholars term “diplomatic burnout” (Martínez, 2023). This underscores the need for institutional support and mental health resources for</w:t>
      </w:r>
      <w:r>
        <w:t xml:space="preserve"> </w:t>
      </w:r>
      <w:r>
        <w:rPr>
          <w:bCs/>
          <w:b/>
        </w:rPr>
        <w:t xml:space="preserve">Diplomat</w:t>
      </w:r>
      <w:r>
        <w:t xml:space="preserve">s in high-risk environments.</w:t>
      </w:r>
    </w:p>
    <w:bookmarkEnd w:id="23"/>
    <w:bookmarkEnd w:id="24"/>
    <w:bookmarkStart w:id="25" w:name="Xfffd999b3f0005f6b94244499bee826c447cb38"/>
    <w:p>
      <w:pPr>
        <w:pStyle w:val="Heading2"/>
      </w:pPr>
      <w:r>
        <w:t xml:space="preserve">Case Studies: Notable Diplomatic Engagements in Caracas</w:t>
      </w:r>
    </w:p>
    <w:p>
      <w:pPr>
        <w:pStyle w:val="FirstParagraph"/>
      </w:pPr>
      <w:r>
        <w:t xml:space="preserve">Several case studies illustrate the complexities of</w:t>
      </w:r>
      <w:r>
        <w:t xml:space="preserve"> </w:t>
      </w:r>
      <w:r>
        <w:rPr>
          <w:bCs/>
          <w:b/>
        </w:rPr>
        <w:t xml:space="preserve">Diplomat</w:t>
      </w:r>
      <w:r>
        <w:t xml:space="preserve"> </w:t>
      </w:r>
      <w:r>
        <w:t xml:space="preserve">work in</w:t>
      </w:r>
      <w:r>
        <w:t xml:space="preserve"> </w:t>
      </w:r>
      <w:r>
        <w:rPr>
          <w:bCs/>
          <w:b/>
        </w:rPr>
        <w:t xml:space="preserve">Venezuela Caracas</w:t>
      </w:r>
      <w:r>
        <w:t xml:space="preserve">. One prominent example is the 2019 humanitarian crisis, where diplomats from Norway and Switzerland coordinated aid deliveries despite Maduro’s restrictions. Their efforts, documented by Johnson (2020), demonstrate how</w:t>
      </w:r>
      <w:r>
        <w:t xml:space="preserve"> </w:t>
      </w:r>
      <w:r>
        <w:rPr>
          <w:bCs/>
          <w:b/>
        </w:rPr>
        <w:t xml:space="preserve">Diplomat</w:t>
      </w:r>
      <w:r>
        <w:t xml:space="preserve">s can leverage international law to bypass state-imposed barriers.</w:t>
      </w:r>
    </w:p>
    <w:p>
      <w:pPr>
        <w:pStyle w:val="BodyText"/>
      </w:pPr>
      <w:r>
        <w:t xml:space="preserve">Another case involves the role of U.S. diplomats in Caracas during the 2018 presidential elections. As noted by Davis (2019), U.S. envoys faced accusations of interference from Maduro’s government, highlighting the risks of direct political engagement in</w:t>
      </w:r>
      <w:r>
        <w:t xml:space="preserve"> </w:t>
      </w:r>
      <w:r>
        <w:rPr>
          <w:bCs/>
          <w:b/>
        </w:rPr>
        <w:t xml:space="preserve">Venezuela Caracas</w:t>
      </w:r>
      <w:r>
        <w:t xml:space="preserve">. This case underscores the delicate balance diplomats must strike between advocacy and neutrality.</w:t>
      </w:r>
    </w:p>
    <w:bookmarkEnd w:id="25"/>
    <w:bookmarkStart w:id="26" w:name="X362c6ea16b42a5c92188a04b4fcc4109e3ae5e4"/>
    <w:p>
      <w:pPr>
        <w:pStyle w:val="Heading2"/>
      </w:pPr>
      <w:r>
        <w:t xml:space="preserve">Challenges and Future Directions for Diplomatic Research</w:t>
      </w:r>
    </w:p>
    <w:p>
      <w:pPr>
        <w:pStyle w:val="FirstParagraph"/>
      </w:pPr>
      <w:r>
        <w:t xml:space="preserve">The literature identifies several persistent challenges for</w:t>
      </w:r>
      <w:r>
        <w:t xml:space="preserve"> </w:t>
      </w:r>
      <w:r>
        <w:rPr>
          <w:bCs/>
          <w:b/>
        </w:rPr>
        <w:t xml:space="preserve">Diplomat</w:t>
      </w:r>
      <w:r>
        <w:t xml:space="preserve">s in</w:t>
      </w:r>
      <w:r>
        <w:t xml:space="preserve"> </w:t>
      </w:r>
      <w:r>
        <w:rPr>
          <w:bCs/>
          <w:b/>
        </w:rPr>
        <w:t xml:space="preserve">Venezuela Caracas</w:t>
      </w:r>
      <w:r>
        <w:t xml:space="preserve">, including limited access to key decision-makers, the politicization of aid distribution, and the erosion of institutional trust. Scholars like Chen (2021) argue that future research should focus on how digital diplomacy and virtual engagement tools can mitigate these obstacles.</w:t>
      </w:r>
    </w:p>
    <w:p>
      <w:pPr>
        <w:pStyle w:val="BodyText"/>
      </w:pPr>
      <w:r>
        <w:t xml:space="preserve">Additionally, there is a growing call for interdisciplinary studies that integrate political science with public health or economics to address the multifaceted nature of Venezuela’s crisis. For instance, understanding how diplomatic efforts intersect with pandemic response strategies in Caracas could provide new insights into global governance models.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Diplomat</w:t>
      </w:r>
      <w:r>
        <w:t xml:space="preserve">s in</w:t>
      </w:r>
      <w:r>
        <w:t xml:space="preserve"> </w:t>
      </w:r>
      <w:r>
        <w:rPr>
          <w:bCs/>
          <w:b/>
        </w:rPr>
        <w:t xml:space="preserve">Venezuela Caracas</w:t>
      </w:r>
      <w:r>
        <w:t xml:space="preserve"> </w:t>
      </w:r>
      <w:r>
        <w:t xml:space="preserve">is a critical yet underexplored area within Latin American studies. The literature reviewed here underscores the evolving nature of diplomacy in contexts marked by political instability and economic collapse. By examining the unique challenges faced by diplomats operating in Caracas, this review contributes to a broader understanding of how international relations are shaped at the intersection of geopolitics and human resilience.</w:t>
      </w:r>
    </w:p>
    <w:p>
      <w:pPr>
        <w:pStyle w:val="BodyText"/>
      </w:pPr>
      <w:r>
        <w:t xml:space="preserve">Future research should continue to prioritize</w:t>
      </w:r>
      <w:r>
        <w:t xml:space="preserve"> </w:t>
      </w:r>
      <w:r>
        <w:rPr>
          <w:bCs/>
          <w:b/>
        </w:rPr>
        <w:t xml:space="preserve">Venezuela Caracas</w:t>
      </w:r>
      <w:r>
        <w:t xml:space="preserve"> </w:t>
      </w:r>
      <w:r>
        <w:t xml:space="preserve">as a case study for analyzing diplomatic innovation in crisis zones. The insights gained from such studies can inform global strategies for conflict resolution, humanitarian intervention, and regional cooperation.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Venezuela Caracas</dc:title>
  <dc:creator/>
  <dc:language>en</dc:language>
  <cp:keywords/>
  <dcterms:created xsi:type="dcterms:W3CDTF">2026-07-24T15:43:38Z</dcterms:created>
  <dcterms:modified xsi:type="dcterms:W3CDTF">2026-07-24T15:43:38Z</dcterms:modified>
</cp:coreProperties>
</file>

<file path=docProps/custom.xml><?xml version="1.0" encoding="utf-8"?>
<Properties xmlns="http://schemas.openxmlformats.org/officeDocument/2006/custom-properties" xmlns:vt="http://schemas.openxmlformats.org/officeDocument/2006/docPropsVTypes"/>
</file>