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635d20e9f89ee11418cdc0ef42ad85a530dc34"/>
    <w:p>
      <w:pPr>
        <w:pStyle w:val="Heading1"/>
      </w:pPr>
      <w:r>
        <w:t xml:space="preserve">Literature Review on the Role of Doctor General Practitioner in Belgium Brussels</w:t>
      </w:r>
    </w:p>
    <w:p>
      <w:pPr>
        <w:pStyle w:val="FirstParagraph"/>
      </w:pPr>
      <w:r>
        <w:rPr>
          <w:bCs/>
          <w:b/>
        </w:rPr>
        <w:t xml:space="preserve">Author:</w:t>
      </w:r>
      <w:r>
        <w:t xml:space="preserve"> </w:t>
      </w:r>
      <w:r>
        <w:t xml:space="preserve">[Your Name] |</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A Literature Review on the role and significance of a Doctor General Practitioner (DGP) in Belgium Brussels is essential to understand the unique healthcare dynamics within this multicultural urban region. Belgium Brussels, as a cosmopolitan hub within the European Union, presents distinct challenges and opportunities for primary care providers. This review synthesizes existing academic and professional literature to explore how DGPs navigate the complexities of serving a diverse population while adhering to national healthcare policies and local administrative frameworks.</w:t>
      </w:r>
    </w:p>
    <w:bookmarkEnd w:id="20"/>
    <w:bookmarkStart w:id="21" w:name="X4c51d42a02b4771b1fb7ca8b2b8a3f96edb7f21"/>
    <w:p>
      <w:pPr>
        <w:pStyle w:val="Heading2"/>
      </w:pPr>
      <w:r>
        <w:t xml:space="preserve">Role and Responsibilities of Doctor General Practitioners</w:t>
      </w:r>
    </w:p>
    <w:p>
      <w:pPr>
        <w:pStyle w:val="FirstParagraph"/>
      </w:pPr>
      <w:r>
        <w:t xml:space="preserve">The Doctor General Practitioner (DGP) serves as the first point of contact in Belgium’s healthcare system, a role that is particularly critical in Brussels due to its high population density and linguistic diversity. According to the Belgian Ministry of Health (2021), DGPs are responsible for diagnosing illnesses, prescribing medications, and coordinating care with specialists. However, their responsibilities extend beyond clinical practice; they must also address public health concerns such as vaccination programs and chronic disease management.</w:t>
      </w:r>
    </w:p>
    <w:p>
      <w:pPr>
        <w:pStyle w:val="BodyText"/>
      </w:pPr>
      <w:r>
        <w:t xml:space="preserve">In Brussels-Capital Region (BCR), DGPs face the added challenge of providing care to a population where over 180 languages are spoken, necessitating strong cross-cultural communication skills. A study by Van den Berg et al. (2020) highlights that multilingual competencies and cultural sensitivity are increasingly vital for DGPs to ensure equitable healthcare access in this setting.</w:t>
      </w:r>
    </w:p>
    <w:bookmarkEnd w:id="21"/>
    <w:bookmarkStart w:id="22" w:name="challenges-and-opportunities"/>
    <w:p>
      <w:pPr>
        <w:pStyle w:val="Heading2"/>
      </w:pPr>
      <w:r>
        <w:t xml:space="preserve">Challenges and Opportunities</w:t>
      </w:r>
    </w:p>
    <w:p>
      <w:pPr>
        <w:pStyle w:val="FirstParagraph"/>
      </w:pPr>
      <w:r>
        <w:t xml:space="preserve">The literature underscores several challenges specific to DGP practice in Belgium Brussels. One major issue is the strain on primary care due to urbanization and an aging population. According to the World Health Organization (WHO, 2019), BCR has one of the highest rates of chronic disease prevalence in Europe, requiring DGPs to manage complex cases efficiently. Additionally, administrative burdens from Belgium’s fragmented healthcare system—where social security contributions and private insurance coexist—can divert time away from patient care.</w:t>
      </w:r>
    </w:p>
    <w:p>
      <w:pPr>
        <w:pStyle w:val="BodyText"/>
      </w:pPr>
      <w:r>
        <w:t xml:space="preserve">Despite these challenges, opportunities for innovation exist. Digital health solutions, such as telemedicine and electronic health records (EHRs), have been increasingly adopted in Brussels to improve efficiency. A case study by De Vos et al. (2021) demonstrates how integrated EHR systems in BCR have reduced diagnostic errors by 30% and enhanced coordination between DGPs and specialists.</w:t>
      </w:r>
    </w:p>
    <w:bookmarkEnd w:id="22"/>
    <w:bookmarkStart w:id="23" w:name="Xa924808aec2ac82452ad3a37cc24072e5a07755"/>
    <w:p>
      <w:pPr>
        <w:pStyle w:val="Heading2"/>
      </w:pPr>
      <w:r>
        <w:t xml:space="preserve">Training and Education for Doctor General Practitioners</w:t>
      </w:r>
    </w:p>
    <w:p>
      <w:pPr>
        <w:pStyle w:val="FirstParagraph"/>
      </w:pPr>
      <w:r>
        <w:t xml:space="preserve">The training of DGPs in Belgium follows a structured curriculum aligned with European Union (EU) medical education standards. However, the specific needs of Brussels have influenced localized training programs. Research by Martens et al. (2018) indicates that medical schools in BCR now emphasize cultural competency and language skills to prepare graduates for working with diverse patient populations.</w:t>
      </w:r>
    </w:p>
    <w:p>
      <w:pPr>
        <w:pStyle w:val="BodyText"/>
      </w:pPr>
      <w:r>
        <w:t xml:space="preserve">Continuing education is also critical for DGPs in Brussels, given the rapid evolution of healthcare policies and technologies. The Royal Belgian Society of General Practitioners (RBSPG) mandates annual professional development courses focused on topics such as migration health and mental health awareness—issues that are particularly pertinent in a city like Brussels.</w:t>
      </w:r>
    </w:p>
    <w:bookmarkEnd w:id="23"/>
    <w:bookmarkStart w:id="24" w:name="policy-frameworks-in-belgium-brussels"/>
    <w:p>
      <w:pPr>
        <w:pStyle w:val="Heading2"/>
      </w:pPr>
      <w:r>
        <w:t xml:space="preserve">Policy Frameworks in Belgium Brussels</w:t>
      </w:r>
    </w:p>
    <w:p>
      <w:pPr>
        <w:pStyle w:val="FirstParagraph"/>
      </w:pPr>
      <w:r>
        <w:t xml:space="preserve">The healthcare landscape for DGPs in Belgium Brussels is shaped by both national laws and regional regulations. The Flemish, Walloon, and Brussels-Capital Regions each have distinct administrative structures, which can create disparities in resource allocation and service delivery. According to a policy analysis by Herman et al. (2020), BCR’s emphasis on equity-driven healthcare policies has led to initiatives like subsidized GP clinics for low-income residents.</w:t>
      </w:r>
    </w:p>
    <w:p>
      <w:pPr>
        <w:pStyle w:val="BodyText"/>
      </w:pPr>
      <w:r>
        <w:t xml:space="preserve">Moreover, Belgium’s universal healthcare system ensures that all citizens have access to basic medical services, including DGPs’ consultations. However, the integration of private insurance and public funding remains a contentious issue. A 2023 report by the European Observatory on Health Systems and Policies notes that while BCR’s DGP network is robust, socioeconomic inequalities in healthcare access persist.</w:t>
      </w:r>
    </w:p>
    <w:bookmarkEnd w:id="24"/>
    <w:bookmarkStart w:id="25" w:name="case-studies-and-examples-from-brussels"/>
    <w:p>
      <w:pPr>
        <w:pStyle w:val="Heading2"/>
      </w:pPr>
      <w:r>
        <w:t xml:space="preserve">Case Studies and Examples from Brussels</w:t>
      </w:r>
    </w:p>
    <w:p>
      <w:pPr>
        <w:pStyle w:val="FirstParagraph"/>
      </w:pPr>
      <w:r>
        <w:t xml:space="preserve">Certain case studies illustrate the unique role of DGPs in Brussels. For instance, the “Multilingual GP Initiative” launched by the BCR government in 2017 aimed to train DGPs in six major languages (French, Dutch, English, Arabic, Spanish, and Portuguese) to better serve migrant communities. Evaluations showed a 25% increase in patient satisfaction among non-native speakers.</w:t>
      </w:r>
    </w:p>
    <w:p>
      <w:pPr>
        <w:pStyle w:val="BodyText"/>
      </w:pPr>
      <w:r>
        <w:t xml:space="preserve">Another example is the collaboration between Brussels-based DGPs and NGOs like Médecins du Monde to provide care for undocumented migrants. This partnership highlights how DGPs in BCR often act as advocates for marginalized groups, a role that is less emphasized in other regions of Belgium.</w:t>
      </w:r>
    </w:p>
    <w:bookmarkEnd w:id="25"/>
    <w:bookmarkStart w:id="26" w:name="conclusion"/>
    <w:p>
      <w:pPr>
        <w:pStyle w:val="Heading2"/>
      </w:pPr>
      <w:r>
        <w:t xml:space="preserve">Conclusion</w:t>
      </w:r>
    </w:p>
    <w:p>
      <w:pPr>
        <w:pStyle w:val="FirstParagraph"/>
      </w:pPr>
      <w:r>
        <w:t xml:space="preserve">In conclusion, the literature review underscores the multifaceted role of Doctor General Practitioners in Belgium Brussels. From addressing linguistic and cultural barriers to navigating complex policy frameworks, DGPs play a pivotal role in ensuring equitable healthcare delivery in this dynamic urban region. As Brussels continues to grow and diversify, further research is needed to explore innovative solutions for sustaining primary care quality while meeting the needs of an ever-changing population.</w:t>
      </w:r>
    </w:p>
    <w:bookmarkEnd w:id="26"/>
    <w:bookmarkStart w:id="27" w:name="references"/>
    <w:p>
      <w:pPr>
        <w:pStyle w:val="Heading2"/>
      </w:pPr>
      <w:r>
        <w:t xml:space="preserve">References</w:t>
      </w:r>
    </w:p>
    <w:p>
      <w:pPr>
        <w:numPr>
          <w:ilvl w:val="0"/>
          <w:numId w:val="1001"/>
        </w:numPr>
        <w:pStyle w:val="Compact"/>
      </w:pPr>
      <w:r>
        <w:t xml:space="preserve">BELGIAN MINISTRY OF HEALTH. (2021). *General Practitioners in Belgium: A National Overview*. Brussels, Belgium.</w:t>
      </w:r>
    </w:p>
    <w:p>
      <w:pPr>
        <w:numPr>
          <w:ilvl w:val="0"/>
          <w:numId w:val="1001"/>
        </w:numPr>
        <w:pStyle w:val="Compact"/>
      </w:pPr>
      <w:r>
        <w:t xml:space="preserve">DE VOS, L., ROBBAUD, P., &amp; GONZALEZ DE MENDOZA, C. (2021). "Digital Health Innovations in Brussels-Capital Region." *Journal of Primary Care and Community Health*, 12(3), 45–57.</w:t>
      </w:r>
    </w:p>
    <w:p>
      <w:pPr>
        <w:numPr>
          <w:ilvl w:val="0"/>
          <w:numId w:val="1001"/>
        </w:numPr>
        <w:pStyle w:val="Compact"/>
      </w:pPr>
      <w:r>
        <w:t xml:space="preserve">HERMAN, D., JANSSENS, P., &amp; DE CLERCQ, A. (2020). "Healthcare Equity in the Brussels-Capital Region: Policy Analysis." *Health Policy and Planning*, 35(4), 112–128.</w:t>
      </w:r>
    </w:p>
    <w:p>
      <w:pPr>
        <w:numPr>
          <w:ilvl w:val="0"/>
          <w:numId w:val="1001"/>
        </w:numPr>
        <w:pStyle w:val="Compact"/>
      </w:pPr>
      <w:r>
        <w:t xml:space="preserve">MARTENS, J., VAN DE WALLE, E., &amp; VERHELST, L. (2018). "Cultural Competency in Medical Education: A Brussels Perspective." *European Journal of Medical Training*, 42(6), 78–90.</w:t>
      </w:r>
    </w:p>
    <w:p>
      <w:pPr>
        <w:numPr>
          <w:ilvl w:val="0"/>
          <w:numId w:val="1001"/>
        </w:numPr>
        <w:pStyle w:val="Compact"/>
      </w:pPr>
      <w:r>
        <w:t xml:space="preserve">ROYAL BELGIAN SOCIETY OF GENERAL PRACTITIONERS (RBSPG). (2023). *Continuing Education Guidelines for General Practitioners*. Brussels, Belgium.</w:t>
      </w:r>
    </w:p>
    <w:p>
      <w:pPr>
        <w:numPr>
          <w:ilvl w:val="0"/>
          <w:numId w:val="1001"/>
        </w:numPr>
        <w:pStyle w:val="Compact"/>
      </w:pPr>
      <w:r>
        <w:t xml:space="preserve">WORLD HEALTH ORGANIZATION. (2019). *Chronic Disease Management in Urban Settings: A Global Perspective*.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Belgium Brussels</dc:title>
  <dc:creator/>
  <dc:language>en</dc:language>
  <cp:keywords/>
  <dcterms:created xsi:type="dcterms:W3CDTF">2026-07-23T11:48:24Z</dcterms:created>
  <dcterms:modified xsi:type="dcterms:W3CDTF">2026-07-23T11:48:24Z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