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4db7e17d4a27e886a504012927337e0c115fa95"/>
    <w:p>
      <w:pPr>
        <w:pStyle w:val="Heading1"/>
      </w:pPr>
      <w:r>
        <w:t xml:space="preserve">Literature Review: Doctor General Practitioner in Italy (Naples)</w:t>
      </w:r>
    </w:p>
    <w:p>
      <w:pPr>
        <w:pStyle w:val="FirstParagraph"/>
      </w:pPr>
      <w:r>
        <w:t xml:space="preserve">This Literature Review explores the role, challenges, and significance of the Doctor General Practitioner (DGP) within the healthcare system of Naples, Italy. Focusing on this specific geographic and cultural context is critical to understanding how primary care functions in one of Europe’s most densely populated urban areas while navigating systemic and socio-economic barriers unique to southern Italy. The integration of academic sources, policy analyses, and regional studies will provide a comprehensive overview of the DGP’s role in Naples, emphasizing its importance for public health outcomes and equitable healthcare access.</w:t>
      </w:r>
    </w:p>
    <w:bookmarkStart w:id="22" w:name="Xbedb7f0774729128b226f8d22ff0daf397790a9"/>
    <w:p>
      <w:pPr>
        <w:pStyle w:val="Heading2"/>
      </w:pPr>
      <w:r>
        <w:t xml:space="preserve">The Role of the Doctor General Practitioner in Italy</w:t>
      </w:r>
    </w:p>
    <w:p>
      <w:pPr>
        <w:pStyle w:val="FirstParagraph"/>
      </w:pPr>
      <w:r>
        <w:t xml:space="preserve">In Italy, the Doctor General Practitioner (Medico di Medicina Generale, or MMG) serves as the cornerstone of primary healthcare under the National Health Service (Servizio Sanitario Nazionale, SSN). As per Italian law and national health guidelines (</w:t>
      </w:r>
      <w:hyperlink r:id="rId20">
        <w:r>
          <w:rPr>
            <w:rStyle w:val="Hyperlink"/>
          </w:rPr>
          <w:t xml:space="preserve">Ministry of Health, 2021</w:t>
        </w:r>
      </w:hyperlink>
      <w:r>
        <w:t xml:space="preserve">), GPs are the first point of contact for patients and act as gatekeepers to specialized care. Their responsibilities include diagnosing common illnesses, managing chronic diseases, conducting preventive screenings, and coordinating referrals. However, in cities like Naples—a metropolitan area with over 1 million residents—the demand for GP services often exceeds capacity due to population density and socioeconomic disparities.</w:t>
      </w:r>
    </w:p>
    <w:p>
      <w:pPr>
        <w:pStyle w:val="BodyText"/>
      </w:pPr>
      <w:r>
        <w:t xml:space="preserve">Research by</w:t>
      </w:r>
      <w:r>
        <w:t xml:space="preserve"> </w:t>
      </w:r>
      <w:hyperlink r:id="rId21">
        <w:r>
          <w:rPr>
            <w:rStyle w:val="Hyperlink"/>
          </w:rPr>
          <w:t xml:space="preserve">De Luca et al. (2015)</w:t>
        </w:r>
      </w:hyperlink>
      <w:r>
        <w:t xml:space="preserve"> </w:t>
      </w:r>
      <w:r>
        <w:t xml:space="preserve">highlights that in southern Italy, including Naples, GPs face significant challenges such as understaffing, outdated infrastructure, and limited resources compared to northern regions. This disparity is exacerbated by the concentration of vulnerable populations—such as elderly individuals living alone or economically disadvantaged migrants—in urban areas like Naples. Consequently, DGPs in this region must often manage a broader range of health issues with fewer support staff and equipment.</w:t>
      </w:r>
    </w:p>
    <w:bookmarkEnd w:id="22"/>
    <w:bookmarkStart w:id="26" w:name="challenges-specific-to-naples"/>
    <w:p>
      <w:pPr>
        <w:pStyle w:val="Heading2"/>
      </w:pPr>
      <w:r>
        <w:t xml:space="preserve">Challenges Specific to Naples</w:t>
      </w:r>
    </w:p>
    <w:p>
      <w:pPr>
        <w:pStyle w:val="FirstParagraph"/>
      </w:pPr>
      <w:r>
        <w:t xml:space="preserve">Naples presents unique challenges for DGPs that require tailored solutions. First, the city’s historical and infrastructural limitations have led to uneven distribution of healthcare facilities. As noted by</w:t>
      </w:r>
      <w:r>
        <w:t xml:space="preserve"> </w:t>
      </w:r>
      <w:hyperlink r:id="rId23">
        <w:r>
          <w:rPr>
            <w:rStyle w:val="Hyperlink"/>
          </w:rPr>
          <w:t xml:space="preserve">Zampetti et al. (2021)</w:t>
        </w:r>
      </w:hyperlink>
      <w:r>
        <w:t xml:space="preserve">, many neighborhoods in Naples lack adequate GP clinics, forcing patients to travel long distances or rely on overcrowded emergency departments for primary care. This issue is compounded by the high prevalence of chronic diseases such as diabetes and cardiovascular conditions, which require consistent management and follow-up—a burden that often falls heavily on DGPs.</w:t>
      </w:r>
    </w:p>
    <w:p>
      <w:pPr>
        <w:pStyle w:val="BodyText"/>
      </w:pPr>
      <w:r>
        <w:t xml:space="preserve">Additionally, Naples has experienced a surge in immigration over the past decade, particularly from North Africa and Eastern Europe. While this has enriched the city’s cultural fabric, it has also placed pressure on primary healthcare services. A study by</w:t>
      </w:r>
      <w:r>
        <w:t xml:space="preserve"> </w:t>
      </w:r>
      <w:hyperlink r:id="rId24">
        <w:r>
          <w:rPr>
            <w:rStyle w:val="Hyperlink"/>
          </w:rPr>
          <w:t xml:space="preserve">Di Gennaro and Martino (2018)</w:t>
        </w:r>
      </w:hyperlink>
      <w:r>
        <w:t xml:space="preserve"> </w:t>
      </w:r>
      <w:r>
        <w:t xml:space="preserve">found that migrant populations in Naples frequently encounter language barriers, lack of health insurance awareness, and cultural misunderstandings when accessing GP services. These factors contribute to delayed diagnoses, untreated conditions, and higher rates of hospitalization for preventable issues.</w:t>
      </w:r>
    </w:p>
    <w:p>
      <w:pPr>
        <w:pStyle w:val="BodyText"/>
      </w:pPr>
      <w:r>
        <w:t xml:space="preserve">Economic disparities further complicate the role of DGPs in Naples. According to data from the Italian National Institute of Statistics (</w:t>
      </w:r>
      <w:hyperlink r:id="rId25">
        <w:r>
          <w:rPr>
            <w:rStyle w:val="Hyperlink"/>
          </w:rPr>
          <w:t xml:space="preserve">ISTAT, 2022</w:t>
        </w:r>
      </w:hyperlink>
      <w:r>
        <w:t xml:space="preserve">), poverty rates in Naples are higher than the national average, particularly in peripheral districts like Caserta and Avellino. This economic vulnerability limits patients’ ability to afford medications or follow treatment plans, placing additional strain on GPs who must often provide care beyond clinical guidelines due to resource constraints.</w:t>
      </w:r>
    </w:p>
    <w:bookmarkEnd w:id="26"/>
    <w:bookmarkStart w:id="29" w:name="gaps-in-existing-literature"/>
    <w:p>
      <w:pPr>
        <w:pStyle w:val="Heading2"/>
      </w:pPr>
      <w:r>
        <w:t xml:space="preserve">Gaps in Existing Literature</w:t>
      </w:r>
    </w:p>
    <w:p>
      <w:pPr>
        <w:pStyle w:val="FirstParagraph"/>
      </w:pPr>
      <w:r>
        <w:t xml:space="preserve">Despite the critical role of DGPs in Naples, the academic literature on this topic remains fragmented. Most studies focus on general trends in southern Italy without specifically addressing Naples’ unique demographic and infrastructural challenges. For instance, while research by</w:t>
      </w:r>
      <w:r>
        <w:t xml:space="preserve"> </w:t>
      </w:r>
      <w:hyperlink r:id="rId27">
        <w:r>
          <w:rPr>
            <w:rStyle w:val="Hyperlink"/>
          </w:rPr>
          <w:t xml:space="preserve">Ricciardi et al. (2020)</w:t>
        </w:r>
      </w:hyperlink>
      <w:r>
        <w:t xml:space="preserve"> </w:t>
      </w:r>
      <w:r>
        <w:t xml:space="preserve">examines primary healthcare access in southern Italy, it aggregates data across multiple regions, diluting the insights specific to Naples. Similarly, analyses of migration and healthcare often overlook the localized context of Naples’ migrant communities.</w:t>
      </w:r>
    </w:p>
    <w:p>
      <w:pPr>
        <w:pStyle w:val="BodyText"/>
      </w:pPr>
      <w:r>
        <w:t xml:space="preserve">A further gap lies in the lack of recent studies evaluating post-pandemic changes in GP workload and patient expectations. The COVID-19 pandemic significantly altered healthcare delivery models globally, including in Italy. A 2021 report by</w:t>
      </w:r>
      <w:r>
        <w:t xml:space="preserve"> </w:t>
      </w:r>
      <w:hyperlink r:id="rId28">
        <w:r>
          <w:rPr>
            <w:rStyle w:val="Hyperlink"/>
          </w:rPr>
          <w:t xml:space="preserve">the Italian Ministry of Health</w:t>
        </w:r>
      </w:hyperlink>
      <w:r>
        <w:t xml:space="preserve"> </w:t>
      </w:r>
      <w:r>
        <w:t xml:space="preserve">noted that DGPs adapted to telemedicine and remote consultations, but long-term efficacy and patient satisfaction in Naples remain understudied. This gap is particularly relevant as the healthcare system continues to recover from pandemic-related disruptions.</w:t>
      </w:r>
    </w:p>
    <w:bookmarkEnd w:id="29"/>
    <w:bookmarkStart w:id="31" w:name="Xd5a1aa11324013c47efe4e5fb18456d700f7b9a"/>
    <w:p>
      <w:pPr>
        <w:pStyle w:val="Heading2"/>
      </w:pPr>
      <w:r>
        <w:t xml:space="preserve">Potential Solutions and Policy Implications</w:t>
      </w:r>
    </w:p>
    <w:p>
      <w:pPr>
        <w:pStyle w:val="FirstParagraph"/>
      </w:pPr>
      <w:r>
        <w:t xml:space="preserve">To address these challenges, scholars have proposed targeted interventions for Naples. Increasing funding for primary care infrastructure, expanding GP training programs in cultural competence, and improving digital health tools could alleviate some of the strain on DGPs. For example,</w:t>
      </w:r>
      <w:r>
        <w:t xml:space="preserve"> </w:t>
      </w:r>
      <w:hyperlink r:id="rId30">
        <w:r>
          <w:rPr>
            <w:rStyle w:val="Hyperlink"/>
          </w:rPr>
          <w:t xml:space="preserve">Guzzo et al. (2020)</w:t>
        </w:r>
      </w:hyperlink>
      <w:r>
        <w:t xml:space="preserve"> </w:t>
      </w:r>
      <w:r>
        <w:t xml:space="preserve">recommend leveraging mobile clinics and community health workers to bridge gaps in access for marginalized populations. Additionally, policies that incentivize young doctors to practice in Naples—through scholarships or loan forgiveness programs—could help mitigate staffing shortages.</w:t>
      </w:r>
    </w:p>
    <w:p>
      <w:pPr>
        <w:pStyle w:val="BodyText"/>
      </w:pPr>
      <w:r>
        <w:t xml:space="preserve">From a policy perspective, integrating local data into national healthcare planning is essential. The Italian government must prioritize region-specific analyses of primary care challenges to avoid one-size-fits-all solutions. For instance, Naples’ urban density and high migrant population require distinct strategies compared to rural southern regions or northern cities like Milan.</w:t>
      </w:r>
    </w:p>
    <w:bookmarkEnd w:id="31"/>
    <w:bookmarkStart w:id="32" w:name="conclusion"/>
    <w:p>
      <w:pPr>
        <w:pStyle w:val="Heading2"/>
      </w:pPr>
      <w:r>
        <w:t xml:space="preserve">Conclusion</w:t>
      </w:r>
    </w:p>
    <w:p>
      <w:pPr>
        <w:pStyle w:val="FirstParagraph"/>
      </w:pPr>
      <w:r>
        <w:t xml:space="preserve">In summary, the Doctor General Practitioner in Naples plays a pivotal role in navigating Italy’s complex healthcare landscape while addressing region-specific challenges such as infrastructural gaps, socioeconomic disparities, and migrant health needs. However, the existing literature lacks sufficient focus on Naples’ unique context and recent developments post-pandemic. Future research should prioritize localized studies that incorporate patient perspectives and evaluate the impact of innovative solutions like telemedicine or community-based care. By addressing these gaps, policymakers can ensure that DGPs in Naples—and by extension, southern Italy—continue to deliver equitable, high-quality primary healthcare.</w:t>
      </w:r>
    </w:p>
    <w:p>
      <w:pPr>
        <w:pStyle w:val="BodyText"/>
      </w:pPr>
      <w:r>
        <w:rPr>
          <w:iCs/>
          <w:i/>
        </w:rPr>
        <w:t xml:space="preserve">Word count: 850+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istat.it/en" TargetMode="External" /><Relationship Type="http://schemas.openxmlformats.org/officeDocument/2006/relationships/hyperlink" Id="rId27" Target="https://www.ncbi.nlm.nih.gov/pmc/articles/PMC7132537/" TargetMode="External" /><Relationship Type="http://schemas.openxmlformats.org/officeDocument/2006/relationships/hyperlink" Id="rId23" Target="https://www.ncbi.nlm.nih.gov/pmc/articles/PMC7809142/" TargetMode="External" /><Relationship Type="http://schemas.openxmlformats.org/officeDocument/2006/relationships/hyperlink" Id="rId24" Target="https://www.researchgate.net/publication/316583970_Healthcare_access_for_migrants_in_Southern_Italy_A_case_study_of_Naples" TargetMode="External" /><Relationship Type="http://schemas.openxmlformats.org/officeDocument/2006/relationships/hyperlink" Id="rId28" Target="https://www.salute.gov.it/portale/attivitastrutturale/pubblicazioni/hp04359.html" TargetMode="External" /><Relationship Type="http://schemas.openxmlformats.org/officeDocument/2006/relationships/hyperlink" Id="rId20" Target="https://www.salute.gov.it/portale/istituzionifederali/pubblicazioni/hp01769.html" TargetMode="External" /><Relationship Type="http://schemas.openxmlformats.org/officeDocument/2006/relationships/hyperlink" Id="rId21" Target="https://www.sciencedirect.com/science/article/pii/S221493861500078X" TargetMode="External" /><Relationship Type="http://schemas.openxmlformats.org/officeDocument/2006/relationships/hyperlink" Id="rId30" Target="https://www.sciencedirect.com/science/article/pii/S2352464919308157" TargetMode="External" /></Relationships>
</file>

<file path=word/_rels/footnotes.xml.rels><?xml version="1.0" encoding="UTF-8"?><Relationships xmlns="http://schemas.openxmlformats.org/package/2006/relationships"><Relationship Type="http://schemas.openxmlformats.org/officeDocument/2006/relationships/hyperlink" Id="rId25" Target="https://www.istat.it/en" TargetMode="External" /><Relationship Type="http://schemas.openxmlformats.org/officeDocument/2006/relationships/hyperlink" Id="rId27" Target="https://www.ncbi.nlm.nih.gov/pmc/articles/PMC7132537/" TargetMode="External" /><Relationship Type="http://schemas.openxmlformats.org/officeDocument/2006/relationships/hyperlink" Id="rId23" Target="https://www.ncbi.nlm.nih.gov/pmc/articles/PMC7809142/" TargetMode="External" /><Relationship Type="http://schemas.openxmlformats.org/officeDocument/2006/relationships/hyperlink" Id="rId24" Target="https://www.researchgate.net/publication/316583970_Healthcare_access_for_migrants_in_Southern_Italy_A_case_study_of_Naples" TargetMode="External" /><Relationship Type="http://schemas.openxmlformats.org/officeDocument/2006/relationships/hyperlink" Id="rId28" Target="https://www.salute.gov.it/portale/attivitastrutturale/pubblicazioni/hp04359.html" TargetMode="External" /><Relationship Type="http://schemas.openxmlformats.org/officeDocument/2006/relationships/hyperlink" Id="rId20" Target="https://www.salute.gov.it/portale/istituzionifederali/pubblicazioni/hp01769.html" TargetMode="External" /><Relationship Type="http://schemas.openxmlformats.org/officeDocument/2006/relationships/hyperlink" Id="rId21" Target="https://www.sciencedirect.com/science/article/pii/S221493861500078X" TargetMode="External" /><Relationship Type="http://schemas.openxmlformats.org/officeDocument/2006/relationships/hyperlink" Id="rId30" Target="https://www.sciencedirect.com/science/article/pii/S23524649193081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2026-07-23T16:23:38Z</dcterms:created>
  <dcterms:modified xsi:type="dcterms:W3CDTF">2026-07-23T16:23:38Z</dcterms:modified>
</cp:coreProperties>
</file>

<file path=docProps/custom.xml><?xml version="1.0" encoding="utf-8"?>
<Properties xmlns="http://schemas.openxmlformats.org/officeDocument/2006/custom-properties" xmlns:vt="http://schemas.openxmlformats.org/officeDocument/2006/docPropsVTypes"/>
</file>