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a3be133f345b0f1b52125ab58cef2f55241785e"/>
    <w:p>
      <w:pPr>
        <w:pStyle w:val="Heading1"/>
      </w:pPr>
      <w:r>
        <w:t xml:space="preserve">Literature Review: Doctor General Practitioner in Kazakhstan, Almaty</w:t>
      </w:r>
    </w:p>
    <w:bookmarkStart w:id="20" w:name="introduction"/>
    <w:p>
      <w:pPr>
        <w:pStyle w:val="Heading2"/>
      </w:pPr>
      <w:r>
        <w:t xml:space="preserve">Introduction</w:t>
      </w:r>
    </w:p>
    <w:p>
      <w:pPr>
        <w:pStyle w:val="FirstParagraph"/>
      </w:pPr>
      <w:r>
        <w:t xml:space="preserve">The role of the Doctor General Practitioner (DGP) is pivotal in primary healthcare systems globally, serving as the first point of contact for patients and managing a wide range of health conditions. In Kazakhstan, particularly within the urban hub of Almaty, DGPs face unique challenges and opportunities shaped by cultural, economic, and policy-specific factors. This literature review explores existing research on the role of DGPs in Kazakhstan's healthcare system with a focus on Almaty, highlighting gaps in knowledge and implications for future practice.</w:t>
      </w:r>
    </w:p>
    <w:bookmarkEnd w:id="20"/>
    <w:bookmarkStart w:id="21" w:name="Xeeafd0858e5c0081a7c814077af45321a17c1a8"/>
    <w:p>
      <w:pPr>
        <w:pStyle w:val="Heading2"/>
      </w:pPr>
      <w:r>
        <w:t xml:space="preserve">Role of Doctor General Practitioner in Kazakhstan</w:t>
      </w:r>
    </w:p>
    <w:p>
      <w:pPr>
        <w:pStyle w:val="FirstParagraph"/>
      </w:pPr>
      <w:r>
        <w:t xml:space="preserve">Kazakhstan's healthcare system has undergone significant reforms since gaining independence from the Soviet Union. The Ministry of Health emphasizes primary healthcare as a cornerstone for universal access to medical services. DGPs, often referred to as general practitioners (GPs), are central to this model, tasked with providing comprehensive, continuous care across diverse patient populations (Ministry of Health Kazakhstan, 2021). In Almaty—a city with over 2 million inhabitants and a mix of urban and rural healthcare settings—the DGP's role is further complicated by disparities in resource allocation and patient demographics.</w:t>
      </w:r>
    </w:p>
    <w:p>
      <w:pPr>
        <w:pStyle w:val="BodyText"/>
      </w:pPr>
      <w:r>
        <w:t xml:space="preserve">Studies from regional medical journals indicate that DGPs in Kazakhstan are often burdened with high patient volumes, limited diagnostic tools, and fragmented referral systems. A 2020 study by the National Institute of Health in Almaty found that 65% of GPs reported insufficient access to advanced imaging equipment, leading to delayed diagnoses and increased reliance on specialist consultations (Almaty Health Forum Report). This highlights a systemic gap in supporting DGPs with adequate infrastructure.</w:t>
      </w:r>
    </w:p>
    <w:bookmarkEnd w:id="21"/>
    <w:bookmarkStart w:id="22" w:name="training-and-competency-development"/>
    <w:p>
      <w:pPr>
        <w:pStyle w:val="Heading2"/>
      </w:pPr>
      <w:r>
        <w:t xml:space="preserve">Training and Competency Development</w:t>
      </w:r>
    </w:p>
    <w:p>
      <w:pPr>
        <w:pStyle w:val="FirstParagraph"/>
      </w:pPr>
      <w:r>
        <w:t xml:space="preserve">The training pathways for DGPs in Kazakhstan are rooted in a Soviet-era medical education model, which emphasizes clinical skills but often lacks specialized training in patient-centered care or chronic disease management (Kazakh Medical Academy, 2019). In Almaty, however, there has been a growing push to integrate modern pedagogical methods into GP education. For example, the Almaty Regional Medical University introduced a curriculum focused on digital health tools and telemedicine in 2022—a response to the city’s rapid urbanization and technological adoption.</w:t>
      </w:r>
    </w:p>
    <w:p>
      <w:pPr>
        <w:pStyle w:val="BodyText"/>
      </w:pPr>
      <w:r>
        <w:t xml:space="preserve">Despite these advancements, literature underscores a persistent challenge: many DGPs in Kazakhstan lack formal training in mental health care, preventive medicine, or public health advocacy. A 2018 study published in the *Kazakh Journal of Medical Research* noted that only 30% of Almaty-based DGPs participated in continuing education programs related to these areas (Ismailov et al., 2018). This gap is critical, given the rising prevalence of non-communicable diseases (NCDs) in urban centers like Almaty.</w:t>
      </w:r>
    </w:p>
    <w:bookmarkEnd w:id="22"/>
    <w:bookmarkStart w:id="23" w:name="X9ac5db467bb48d6564278c965df43bb72840b43"/>
    <w:p>
      <w:pPr>
        <w:pStyle w:val="Heading2"/>
      </w:pPr>
      <w:r>
        <w:t xml:space="preserve">Healthcare Access and Patient Demographics</w:t>
      </w:r>
    </w:p>
    <w:p>
      <w:pPr>
        <w:pStyle w:val="FirstParagraph"/>
      </w:pPr>
      <w:r>
        <w:t xml:space="preserve">Almaty’s population is characterized by a blend of ethnic diversity, economic inequality, and a rapidly aging demographic. These factors influence the demands placed on DGPs. For instance, research by the Eurasian Economic Union Health Commission (2021) revealed that 40% of Almaty residents rely on DGPs for primary care due to limited access to specialists in rural satellite towns surrounding the city. This dynamic places DGPs in a dual role: managing acute and chronic conditions while acting as intermediaries for referrals.</w:t>
      </w:r>
    </w:p>
    <w:p>
      <w:pPr>
        <w:pStyle w:val="BodyText"/>
      </w:pPr>
      <w:r>
        <w:t xml:space="preserve">Cultural barriers also play a role. A 2019 survey conducted by Almaty’s Department of Public Health found that many patients prefer visiting specialists directly, citing distrust in the competency of DGPs (Amanbekova &amp; Nurpeisov, 2019). This skepticism is rooted in historical perceptions of primary care as a lower-tier service. Addressing such attitudes requires targeted patient education and improved community engagement by DGPs.</w:t>
      </w:r>
    </w:p>
    <w:bookmarkEnd w:id="23"/>
    <w:bookmarkStart w:id="24" w:name="Xa630880839ee85be699c476748a7cea6e803166"/>
    <w:p>
      <w:pPr>
        <w:pStyle w:val="Heading2"/>
      </w:pPr>
      <w:r>
        <w:t xml:space="preserve">Technological Integration and Policy Reforms</w:t>
      </w:r>
    </w:p>
    <w:p>
      <w:pPr>
        <w:pStyle w:val="FirstParagraph"/>
      </w:pPr>
      <w:r>
        <w:t xml:space="preserve">In recent years, Kazakhstan has prioritized digital health initiatives to modernize its healthcare system. Almaty, as the country’s economic and technological center, has been a pilot for electronic medical records (EMRs) and telemedicine platforms. A 2023 report by the Kazakh National Digital Transformation Center highlighted that 75% of Almaty’s primary care clinics had adopted EMRs by mid-2023, improving data accuracy and reducing administrative burdens on DGPs (Kazakh Digital Health Strategy). However, challenges remain in ensuring equitable access to these technologies across urban and rural healthcare facilities.</w:t>
      </w:r>
    </w:p>
    <w:p>
      <w:pPr>
        <w:pStyle w:val="BodyText"/>
      </w:pPr>
      <w:r>
        <w:t xml:space="preserve">Policy reforms also aim to strengthen the role of DGPs. The 2020 “Healthcare Development Program for Kazakhstan” explicitly states that DGPs should be empowered through better remuneration and reduced bureaucratic hurdles (Ministry of Health, 2020). Yet, implementation has been uneven, with Almaty’s public health authorities reporting slower progress in rural areas compared to the city center.</w:t>
      </w:r>
    </w:p>
    <w:bookmarkEnd w:id="24"/>
    <w:bookmarkStart w:id="25" w:name="challenges-and-future-directions"/>
    <w:p>
      <w:pPr>
        <w:pStyle w:val="Heading2"/>
      </w:pPr>
      <w:r>
        <w:t xml:space="preserve">Challenges and Future Directions</w:t>
      </w:r>
    </w:p>
    <w:p>
      <w:pPr>
        <w:pStyle w:val="FirstParagraph"/>
      </w:pPr>
      <w:r>
        <w:t xml:space="preserve">The literature reveals several recurring challenges for DGPs in Kazakhstan, particularly in Almaty. These include: (1) insufficient infrastructure and resources, (2) gaps in continuing education and specialization, (3) cultural perceptions of primary care, and (4) the strain of managing high patient loads with limited support. Future research should focus on evaluating the effectiveness of digital health tools in improving DGP productivity and patient outcomes in Almaty’s diverse healthcare settings.</w:t>
      </w:r>
    </w:p>
    <w:p>
      <w:pPr>
        <w:pStyle w:val="BodyText"/>
      </w:pPr>
      <w:r>
        <w:t xml:space="preserve">Additionally, there is a need for localized studies on how DGPs navigate cultural and socioeconomic barriers to care. Comparative analyses between Almaty’s urban clinics and rural outposts could provide insights into systemic inequities. Policymakers must also address the integration of mental health training into DGP curricula, given the rising prevalence of stress-related conditions in Kazakhstan’s rapidly modernizing society.</w:t>
      </w:r>
    </w:p>
    <w:bookmarkEnd w:id="25"/>
    <w:bookmarkStart w:id="26" w:name="conclusion"/>
    <w:p>
      <w:pPr>
        <w:pStyle w:val="Heading2"/>
      </w:pPr>
      <w:r>
        <w:t xml:space="preserve">Conclusion</w:t>
      </w:r>
    </w:p>
    <w:p>
      <w:pPr>
        <w:pStyle w:val="FirstParagraph"/>
      </w:pPr>
      <w:r>
        <w:t xml:space="preserve">This literature review underscores the critical role of DGPs in Kazakhstan’s healthcare system, with Almaty serving as a microcosm of both challenges and innovations. While existing research highlights progress in digital health adoption and policy reforms, significant gaps remain in training, resource allocation, and patient trust. Addressing these issues requires sustained collaboration between medical institutions, policymakers, and community stakeholders to ensure that DGPs can effectively serve the evolving needs of Kazakhstan’s population—especially in dynamic urban centers like Almaty.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Kazakhstan, Almaty</dc:title>
  <dc:creator/>
  <dc:language>en</dc:language>
  <cp:keywords/>
  <dcterms:created xsi:type="dcterms:W3CDTF">2026-07-23T20:31:57Z</dcterms:created>
  <dcterms:modified xsi:type="dcterms:W3CDTF">2026-07-23T20:31:57Z</dcterms:modified>
</cp:coreProperties>
</file>

<file path=docProps/custom.xml><?xml version="1.0" encoding="utf-8"?>
<Properties xmlns="http://schemas.openxmlformats.org/officeDocument/2006/custom-properties" xmlns:vt="http://schemas.openxmlformats.org/officeDocument/2006/docPropsVTypes"/>
</file>