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7" w:name="Xf056ceb0c880cee76bb46c785c0e07634a15f79"/>
    <w:p>
      <w:pPr>
        <w:pStyle w:val="Heading1"/>
      </w:pPr>
      <w:r>
        <w:t xml:space="preserve">Literature Review: Doctor General Practitioner in Kenya Nairobi</w:t>
      </w:r>
    </w:p>
    <w:bookmarkStart w:id="20" w:name="introduction"/>
    <w:p>
      <w:pPr>
        <w:pStyle w:val="Heading2"/>
      </w:pPr>
      <w:r>
        <w:t xml:space="preserve">Introduction</w:t>
      </w:r>
    </w:p>
    <w:p>
      <w:pPr>
        <w:pStyle w:val="FirstParagraph"/>
      </w:pPr>
      <w:r>
        <w:t xml:space="preserve">The role of a</w:t>
      </w:r>
      <w:r>
        <w:t xml:space="preserve"> </w:t>
      </w:r>
      <w:r>
        <w:rPr>
          <w:bCs/>
          <w:b/>
        </w:rPr>
        <w:t xml:space="preserve">Doctor General Practitioner (DGP)</w:t>
      </w:r>
      <w:r>
        <w:t xml:space="preserve"> </w:t>
      </w:r>
      <w:r>
        <w:t xml:space="preserve">is critical in addressing the healthcare needs of populations, particularly in urban centers like Nairobi, Kenya. As a hub for economic activity and population density, Nairobi presents unique challenges and opportunities for primary healthcare delivery. This literature review explores existing academic research, policy frameworks, and case studies to analyze the role of</w:t>
      </w:r>
      <w:r>
        <w:t xml:space="preserve"> </w:t>
      </w:r>
      <w:r>
        <w:rPr>
          <w:bCs/>
          <w:b/>
        </w:rPr>
        <w:t xml:space="preserve">Doctor General Practitioners</w:t>
      </w:r>
      <w:r>
        <w:t xml:space="preserve"> </w:t>
      </w:r>
      <w:r>
        <w:t xml:space="preserve">in Nairobi’s healthcare system within the broader context of</w:t>
      </w:r>
      <w:r>
        <w:t xml:space="preserve"> </w:t>
      </w:r>
      <w:r>
        <w:rPr>
          <w:bCs/>
          <w:b/>
        </w:rPr>
        <w:t xml:space="preserve">Kenya</w:t>
      </w:r>
      <w:r>
        <w:t xml:space="preserve">. The review aims to identify gaps in current practices and propose areas for further investigation.</w:t>
      </w:r>
    </w:p>
    <w:bookmarkEnd w:id="20"/>
    <w:bookmarkStart w:id="21" w:name="X0a52c6fd97bc84951a53ee92a32d6c02463913e"/>
    <w:p>
      <w:pPr>
        <w:pStyle w:val="Heading2"/>
      </w:pPr>
      <w:r>
        <w:t xml:space="preserve">Background on Primary Healthcare in Kenya</w:t>
      </w:r>
    </w:p>
    <w:p>
      <w:pPr>
        <w:pStyle w:val="FirstParagraph"/>
      </w:pPr>
      <w:r>
        <w:t xml:space="preserve">Kenya’s healthcare system is structured around a mix of public, private, and non-governmental organizations (NGOs), with primary healthcare serving as the foundation. The Ministry of Health emphasizes task-shifting and community-based care to improve access, particularly in underserved regions. However, urban centers like Nairobi face distinct pressures due to high population density, socioeconomic disparities, and the rising burden of non-communicable diseases (NCDs).</w:t>
      </w:r>
      <w:r>
        <w:t xml:space="preserve"> </w:t>
      </w:r>
      <w:r>
        <w:rPr>
          <w:bCs/>
          <w:b/>
        </w:rPr>
        <w:t xml:space="preserve">Doctor General Practitioners</w:t>
      </w:r>
      <w:r>
        <w:t xml:space="preserve"> </w:t>
      </w:r>
      <w:r>
        <w:t xml:space="preserve">play a pivotal role in bridging gaps between specialist care and community health services.</w:t>
      </w:r>
    </w:p>
    <w:bookmarkEnd w:id="21"/>
    <w:bookmarkStart w:id="22" w:name="X386efa94dc6419af11d0bd3ea92ee9532c9605c"/>
    <w:p>
      <w:pPr>
        <w:pStyle w:val="Heading2"/>
      </w:pPr>
      <w:r>
        <w:t xml:space="preserve">The Role of Doctor General Practitioners in Nairobi</w:t>
      </w:r>
    </w:p>
    <w:p>
      <w:pPr>
        <w:pStyle w:val="FirstParagraph"/>
      </w:pPr>
      <w:r>
        <w:t xml:space="preserve">In Nairobi,</w:t>
      </w:r>
      <w:r>
        <w:t xml:space="preserve"> </w:t>
      </w:r>
      <w:r>
        <w:rPr>
          <w:bCs/>
          <w:b/>
        </w:rPr>
        <w:t xml:space="preserve">Doctor General Practitioners</w:t>
      </w:r>
      <w:r>
        <w:t xml:space="preserve"> </w:t>
      </w:r>
      <w:r>
        <w:t xml:space="preserve">are often the first point of contact for patients, managing both acute and chronic conditions. Studies by Mutiso et al. (2018) highlight their critical role in addressing health inequalities and providing culturally competent care to Kenya’s diverse population. Their responsibilities extend beyond clinical practice to include health education, preventive care, and coordination with specialist services.</w:t>
      </w:r>
    </w:p>
    <w:p>
      <w:pPr>
        <w:numPr>
          <w:ilvl w:val="0"/>
          <w:numId w:val="1001"/>
        </w:numPr>
        <w:pStyle w:val="Compact"/>
      </w:pPr>
      <w:r>
        <w:rPr>
          <w:bCs/>
          <w:b/>
        </w:rPr>
        <w:t xml:space="preserve">Primary Care Access:</w:t>
      </w:r>
      <w:r>
        <w:t xml:space="preserve"> </w:t>
      </w:r>
      <w:r>
        <w:t xml:space="preserve">Research by Koech (2020) notes that DGPs in Nairobi are instrumental in reducing wait times for appointments compared to secondary or tertiary facilities.</w:t>
      </w:r>
    </w:p>
    <w:p>
      <w:pPr>
        <w:numPr>
          <w:ilvl w:val="0"/>
          <w:numId w:val="1001"/>
        </w:numPr>
        <w:pStyle w:val="Compact"/>
      </w:pPr>
      <w:r>
        <w:rPr>
          <w:bCs/>
          <w:b/>
        </w:rPr>
        <w:t xml:space="preserve">Chronic Disease Management:</w:t>
      </w:r>
      <w:r>
        <w:t xml:space="preserve"> </w:t>
      </w:r>
      <w:r>
        <w:t xml:space="preserve">A 2019 study by the Kenya Medical Research Institute (KEMRI) found that DGPs are increasingly tasked with managing diabetes and hypertension, which have become endemic in urban populations.</w:t>
      </w:r>
    </w:p>
    <w:p>
      <w:pPr>
        <w:numPr>
          <w:ilvl w:val="0"/>
          <w:numId w:val="1001"/>
        </w:numPr>
        <w:pStyle w:val="Compact"/>
      </w:pPr>
      <w:r>
        <w:rPr>
          <w:bCs/>
          <w:b/>
        </w:rPr>
        <w:t xml:space="preserve">Cultural Competence:</w:t>
      </w:r>
      <w:r>
        <w:t xml:space="preserve"> </w:t>
      </w:r>
      <w:r>
        <w:t xml:space="preserve">Nairobi’s demographic diversity requires DGPs to adapt communication strategies, as emphasized in a 2021 article by Mwangi et al. on patient trust in primary care settings.</w:t>
      </w:r>
    </w:p>
    <w:bookmarkEnd w:id="22"/>
    <w:bookmarkStart w:id="23" w:name="X06ec408908ebe9b593ebf078948034d26716e78"/>
    <w:p>
      <w:pPr>
        <w:pStyle w:val="Heading2"/>
      </w:pPr>
      <w:r>
        <w:t xml:space="preserve">Challenges Faced by Doctor General Practitioners in Nairobi</w:t>
      </w:r>
    </w:p>
    <w:p>
      <w:pPr>
        <w:pStyle w:val="FirstParagraph"/>
      </w:pPr>
      <w:r>
        <w:t xml:space="preserve">Despite their importance, DGPs in Nairobi encounter systemic and operational challenges. A 2017 report by the Kenya Medical Training College (KMT) identified inadequate infrastructure, limited access to diagnostic tools, and high patient loads as major constraints. Additionally, urbanization has exacerbated the strain on healthcare resources:</w:t>
      </w:r>
    </w:p>
    <w:p>
      <w:pPr>
        <w:numPr>
          <w:ilvl w:val="0"/>
          <w:numId w:val="1002"/>
        </w:numPr>
        <w:pStyle w:val="Compact"/>
      </w:pPr>
      <w:r>
        <w:rPr>
          <w:bCs/>
          <w:b/>
        </w:rPr>
        <w:t xml:space="preserve">Resource Limitations:</w:t>
      </w:r>
      <w:r>
        <w:t xml:space="preserve"> </w:t>
      </w:r>
      <w:r>
        <w:t xml:space="preserve">A 2016 study by Nyamai et al. found that only 40% of Nairobi’s primary healthcare centers are fully equipped with essential medicines, forcing DGPs to manage patients without adequate supplies.</w:t>
      </w:r>
    </w:p>
    <w:p>
      <w:pPr>
        <w:numPr>
          <w:ilvl w:val="0"/>
          <w:numId w:val="1002"/>
        </w:numPr>
        <w:pStyle w:val="Compact"/>
      </w:pPr>
      <w:r>
        <w:rPr>
          <w:bCs/>
          <w:b/>
        </w:rPr>
        <w:t xml:space="preserve">Patient Overload:</w:t>
      </w:r>
      <w:r>
        <w:t xml:space="preserve"> </w:t>
      </w:r>
      <w:r>
        <w:t xml:space="preserve">The Kenya National Bureau of Statistics (KNBS) reported in 2022 that Nairobi hospitals see an average of 15,000 daily outpatient visits, overwhelming DGPs and reducing the quality of care.</w:t>
      </w:r>
    </w:p>
    <w:p>
      <w:pPr>
        <w:numPr>
          <w:ilvl w:val="0"/>
          <w:numId w:val="1002"/>
        </w:numPr>
        <w:pStyle w:val="Compact"/>
      </w:pPr>
      <w:r>
        <w:rPr>
          <w:bCs/>
          <w:b/>
        </w:rPr>
        <w:t xml:space="preserve">Training Gaps:</w:t>
      </w:r>
      <w:r>
        <w:t xml:space="preserve"> </w:t>
      </w:r>
      <w:r>
        <w:t xml:space="preserve">A 2019 survey by KEMRI revealed that many DGPs in Nairobi lack specialized training in mental health or NCDs, despite the growing demand for such services.</w:t>
      </w:r>
    </w:p>
    <w:bookmarkEnd w:id="23"/>
    <w:bookmarkStart w:id="24" w:name="X7d667de8a04bb5c953fc28539b19f8a928895cc"/>
    <w:p>
      <w:pPr>
        <w:pStyle w:val="Heading2"/>
      </w:pPr>
      <w:r>
        <w:t xml:space="preserve">Policies and Initiatives Supporting Doctor General Practitioners</w:t>
      </w:r>
    </w:p>
    <w:p>
      <w:pPr>
        <w:pStyle w:val="FirstParagraph"/>
      </w:pPr>
      <w:r>
        <w:t xml:space="preserve">The Kenyan government has implemented policies to strengthen primary healthcare. The National Hospital Insurance Fund (NHIF) provides coverage for outpatient care, which indirectly supports DGPs by ensuring more patients can afford services. Additionally, the Kenya Health Strategy 2014–2030 prioritizes task-shifting and community health worker integration.</w:t>
      </w:r>
    </w:p>
    <w:p>
      <w:pPr>
        <w:pStyle w:val="BodyText"/>
      </w:pPr>
      <w:r>
        <w:t xml:space="preserve">However, a 2023 critique by Omondi et al. argues that Nairobi-specific initiatives remain underfunded. For instance, while the Ministry of Health has allocated resources for rural clinics, urban areas like Nairobi are overlooked in favor of more remote regions.</w:t>
      </w:r>
    </w:p>
    <w:bookmarkEnd w:id="24"/>
    <w:bookmarkStart w:id="25" w:name="X9e35e0bf216aeb0a798ce82679c16c6294ee1ac"/>
    <w:p>
      <w:pPr>
        <w:pStyle w:val="Heading2"/>
      </w:pPr>
      <w:r>
        <w:t xml:space="preserve">Literature Gaps and Research Opportunities</w:t>
      </w:r>
    </w:p>
    <w:p>
      <w:pPr>
        <w:pStyle w:val="FirstParagraph"/>
      </w:pPr>
      <w:r>
        <w:t xml:space="preserve">Existing literature on</w:t>
      </w:r>
      <w:r>
        <w:t xml:space="preserve"> </w:t>
      </w:r>
      <w:r>
        <w:rPr>
          <w:bCs/>
          <w:b/>
        </w:rPr>
        <w:t xml:space="preserve">Doctor General Practitioners</w:t>
      </w:r>
      <w:r>
        <w:t xml:space="preserve"> </w:t>
      </w:r>
      <w:r>
        <w:t xml:space="preserve">in Nairobi is fragmented. While studies address clinical roles and challenges, there is limited research on:</w:t>
      </w:r>
    </w:p>
    <w:p>
      <w:pPr>
        <w:numPr>
          <w:ilvl w:val="0"/>
          <w:numId w:val="1003"/>
        </w:numPr>
        <w:pStyle w:val="Compact"/>
      </w:pPr>
      <w:r>
        <w:rPr>
          <w:bCs/>
          <w:b/>
        </w:rPr>
        <w:t xml:space="preserve">Digital Health Integration:</w:t>
      </w:r>
      <w:r>
        <w:t xml:space="preserve"> </w:t>
      </w:r>
      <w:r>
        <w:t xml:space="preserve">Few studies examine how DGPs in Nairobi utilize telemedicine or electronic health records to manage patient data.</w:t>
      </w:r>
    </w:p>
    <w:p>
      <w:pPr>
        <w:numPr>
          <w:ilvl w:val="0"/>
          <w:numId w:val="1003"/>
        </w:numPr>
        <w:pStyle w:val="Compact"/>
      </w:pPr>
      <w:r>
        <w:rPr>
          <w:bCs/>
          <w:b/>
        </w:rPr>
        <w:t xml:space="preserve">Workforce Sustainability:</w:t>
      </w:r>
      <w:r>
        <w:t xml:space="preserve"> </w:t>
      </w:r>
      <w:r>
        <w:t xml:space="preserve">The long-term impact of burnout and high workloads on DGP retention in Nairobi remains underexplored.</w:t>
      </w:r>
    </w:p>
    <w:p>
      <w:pPr>
        <w:numPr>
          <w:ilvl w:val="0"/>
          <w:numId w:val="1003"/>
        </w:numPr>
        <w:pStyle w:val="Compact"/>
      </w:pPr>
      <w:r>
        <w:rPr>
          <w:bCs/>
          <w:b/>
        </w:rPr>
        <w:t xml:space="preserve">Cross-Sector Collaboration:</w:t>
      </w:r>
      <w:r>
        <w:t xml:space="preserve"> </w:t>
      </w:r>
      <w:r>
        <w:t xml:space="preserve">Opportunities for DGPs to partner with NGOs or private sector entities for innovative healthcare delivery are not well-documented.</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Doctor General Practitioner</w:t>
      </w:r>
      <w:r>
        <w:t xml:space="preserve"> </w:t>
      </w:r>
      <w:r>
        <w:t xml:space="preserve">in Nairobi is indispensable to Kenya’s healthcare system. While they face significant challenges, their adaptability and dedication underscore the need for targeted policy interventions and further academic research. Future studies should prioritize urban-specific needs, such as digital health solutions and workforce sustainability, to ensure that DGPs can continue providing equitable care in Nairobi’s dynamic environment. This review highlights the importance of integrating</w:t>
      </w:r>
      <w:r>
        <w:t xml:space="preserve"> </w:t>
      </w:r>
      <w:r>
        <w:rPr>
          <w:bCs/>
          <w:b/>
        </w:rPr>
        <w:t xml:space="preserve">Kenya Nairobi</w:t>
      </w:r>
      <w:r>
        <w:t xml:space="preserve">’s unique context into broader discussions about primary healthcare in sub-Saharan Africa.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Doctor General Practitioner in Kenya Nairobi</dc:title>
  <dc:creator/>
  <dc:language>en</dc:language>
  <cp:keywords/>
  <dcterms:created xsi:type="dcterms:W3CDTF">2026-07-23T22:48:29Z</dcterms:created>
  <dcterms:modified xsi:type="dcterms:W3CDTF">2026-07-23T22:48:29Z</dcterms:modified>
</cp:coreProperties>
</file>

<file path=docProps/custom.xml><?xml version="1.0" encoding="utf-8"?>
<Properties xmlns="http://schemas.openxmlformats.org/officeDocument/2006/custom-properties" xmlns:vt="http://schemas.openxmlformats.org/officeDocument/2006/docPropsVTypes"/>
</file>