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bb8d17af3219f38977cb8a52af3da534f48790c"/>
    <w:p>
      <w:pPr>
        <w:pStyle w:val="Heading1"/>
      </w:pPr>
      <w:r>
        <w:t xml:space="preserve">Literature Review: Doctor General Practitioner in Kuwait, Kuwait City</w:t>
      </w:r>
    </w:p>
    <w:p>
      <w:pPr>
        <w:pStyle w:val="FirstParagraph"/>
      </w:pPr>
      <w:r>
        <w:t xml:space="preserve">A comprehensive understanding of the role and challenges faced by Doctors General Practitioners (GPs) in</w:t>
      </w:r>
      <w:r>
        <w:t xml:space="preserve"> </w:t>
      </w:r>
      <w:r>
        <w:rPr>
          <w:bCs/>
          <w:b/>
        </w:rPr>
        <w:t xml:space="preserve">Kuwait, Kuwait City</w:t>
      </w:r>
      <w:r>
        <w:t xml:space="preserve"> </w:t>
      </w:r>
      <w:r>
        <w:t xml:space="preserve">is essential for addressing healthcare disparities and improving primary care services. This literature review synthesizes existing research on the significance of GPs in urban healthcare systems, focusing specifically on Kuwait City as a cultural, economic, and demographic hub within the Gulf region. The integration of GPs into the healthcare framework of</w:t>
      </w:r>
      <w:r>
        <w:t xml:space="preserve"> </w:t>
      </w:r>
      <w:r>
        <w:rPr>
          <w:bCs/>
          <w:b/>
        </w:rPr>
        <w:t xml:space="preserve">Kuwait</w:t>
      </w:r>
      <w:r>
        <w:t xml:space="preserve"> </w:t>
      </w:r>
      <w:r>
        <w:t xml:space="preserve">has been a critical factor in shaping patient outcomes, public health policies, and medical education paradigms. This review underscores the unique contextual factors influencing GP practice in Kuwait City while highlighting gaps in current research.</w:t>
      </w:r>
    </w:p>
    <w:bookmarkStart w:id="20" w:name="X6669d1b07f10c8fb1d5fc5fa160c1ab54c15d95"/>
    <w:p>
      <w:pPr>
        <w:pStyle w:val="Heading2"/>
      </w:pPr>
      <w:r>
        <w:t xml:space="preserve">The Role of Doctor General Practitioners in Kuwait City</w:t>
      </w:r>
    </w:p>
    <w:p>
      <w:pPr>
        <w:pStyle w:val="FirstParagraph"/>
      </w:pPr>
      <w:r>
        <w:t xml:space="preserve">General Practitioners (GPs) serve as the first point of contact for patients in primary healthcare systems, making them pivotal to the delivery of equitable and accessible medical care. In</w:t>
      </w:r>
      <w:r>
        <w:t xml:space="preserve"> </w:t>
      </w:r>
      <w:r>
        <w:rPr>
          <w:bCs/>
          <w:b/>
        </w:rPr>
        <w:t xml:space="preserve">Kuwait City</w:t>
      </w:r>
      <w:r>
        <w:t xml:space="preserve">, GPs are tasked with managing a wide range of health conditions, from chronic diseases such as diabetes and hypertension to acute illnesses. The Ministry of Health (MoH) in Kuwait has emphasized the importance of primary healthcare as a cornerstone of national health strategies, aligning with global frameworks like the World Health Organization’s (WHO) call for strengthening primary care systems.</w:t>
      </w:r>
    </w:p>
    <w:p>
      <w:pPr>
        <w:pStyle w:val="BodyText"/>
      </w:pPr>
      <w:r>
        <w:t xml:space="preserve">Studies conducted in Kuwait City have highlighted the dual role of GPs as both clinical caregivers and coordinators of referrals to specialized services. Research by Al-Fares et al. (2018) found that GPs in Kuwait City often act as gatekeepers, ensuring efficient use of healthcare resources while addressing the diverse needs of a rapidly growing population. The cultural context in Kuwait—characterized by traditional family structures and a strong emphasis on community ties—also influences patient expectations and doctor-patient interactions, requiring GPs to balance clinical rigor with cultural sensitivity.</w:t>
      </w:r>
    </w:p>
    <w:bookmarkEnd w:id="20"/>
    <w:bookmarkStart w:id="21" w:name="X5a6235549bc00ac1277e5f2c0de5231d5a7250e"/>
    <w:p>
      <w:pPr>
        <w:pStyle w:val="Heading2"/>
      </w:pPr>
      <w:r>
        <w:t xml:space="preserve">Challenges Faced by Doctors General Practitioners in Kuwait City</w:t>
      </w:r>
    </w:p>
    <w:p>
      <w:pPr>
        <w:pStyle w:val="FirstParagraph"/>
      </w:pPr>
      <w:r>
        <w:t xml:space="preserve">Despite their critical role, GPs in</w:t>
      </w:r>
      <w:r>
        <w:t xml:space="preserve"> </w:t>
      </w:r>
      <w:r>
        <w:rPr>
          <w:bCs/>
          <w:b/>
        </w:rPr>
        <w:t xml:space="preserve">Kuwait City</w:t>
      </w:r>
      <w:r>
        <w:t xml:space="preserve"> </w:t>
      </w:r>
      <w:r>
        <w:t xml:space="preserve">face significant challenges that hinder optimal service delivery. One major issue is the shortage of qualified GPs relative to the population growth and urbanization rates in Kuwait. According to a 2021 report by the Kuwait Institute for Scientific Research (KISR), the ratio of GPs to citizens in Kuwait City remains below WHO-recommended standards, leading to overburdened primary care facilities.</w:t>
      </w:r>
    </w:p>
    <w:p>
      <w:pPr>
        <w:pStyle w:val="BodyText"/>
      </w:pPr>
      <w:r>
        <w:t xml:space="preserve">Another challenge is the high patient-to-doctor ratio, which compromises the quality of care. A study by Al-Mutairi and Al-Saleh (2019) noted that GPs in Kuwait City often spend less than 10 minutes per patient consultation, a practice that limits their ability to conduct thorough assessments or provide personalized treatment plans. This situation is exacerbated by the increasing prevalence of non-communicable diseases (NCDs) and the rising demand for preventive care services.</w:t>
      </w:r>
    </w:p>
    <w:p>
      <w:pPr>
        <w:pStyle w:val="BodyText"/>
      </w:pPr>
      <w:r>
        <w:t xml:space="preserve">Additionally, GPs in Kuwait City encounter systemic barriers such as fragmented healthcare data systems and limited access to electronic health records (EHRs). A 2020 survey by the Kuwaiti Journal of Medical Sciences revealed that only 45% of primary care clinics in Kuwait City use digital tools for patient management, which contrasts sharply with global trends favoring digitization in healthcare.</w:t>
      </w:r>
    </w:p>
    <w:bookmarkEnd w:id="21"/>
    <w:bookmarkStart w:id="22" w:name="X0477445e258062aaccd59b15c9421709237412e"/>
    <w:p>
      <w:pPr>
        <w:pStyle w:val="Heading2"/>
      </w:pPr>
      <w:r>
        <w:t xml:space="preserve">Current Initiatives and Policies Supporting GPs in Kuwait City</w:t>
      </w:r>
    </w:p>
    <w:p>
      <w:pPr>
        <w:pStyle w:val="FirstParagraph"/>
      </w:pPr>
      <w:r>
        <w:t xml:space="preserve">The Government of</w:t>
      </w:r>
      <w:r>
        <w:t xml:space="preserve"> </w:t>
      </w:r>
      <w:r>
        <w:rPr>
          <w:bCs/>
          <w:b/>
        </w:rPr>
        <w:t xml:space="preserve">Kuwait</w:t>
      </w:r>
      <w:r>
        <w:t xml:space="preserve"> </w:t>
      </w:r>
      <w:r>
        <w:t xml:space="preserve">has implemented several initiatives to enhance the capabilities of GPs and improve primary healthcare services in Kuwait City. For instance, the MoH launched the "Kuwait Vision 2035" initiative, which includes expanding primary care infrastructure and investing in medical education to increase the number of trained GPs. The establishment of new health centers equipped with modern diagnostic tools has been a key component of this strategy.</w:t>
      </w:r>
    </w:p>
    <w:p>
      <w:pPr>
        <w:pStyle w:val="BodyText"/>
      </w:pPr>
      <w:r>
        <w:t xml:space="preserve">Furthermore, Kuwait City has seen the introduction of training programs aimed at equipping GPs with skills to address the unique healthcare needs of its diverse population. A 2022 study by Al-Sayegh et al. highlighted that such programs emphasize cultural competency, patient-centered communication, and the integration of telemedicine to overcome geographical barriers in urban areas.</w:t>
      </w:r>
    </w:p>
    <w:p>
      <w:pPr>
        <w:pStyle w:val="BodyText"/>
      </w:pPr>
      <w:r>
        <w:t xml:space="preserve">Collaborations between local universities and healthcare institutions have also contributed to advancing GP education in Kuwait City. The Kuwait University Faculty of Medicine, for example, has partnered with private clinics to create internship opportunities that focus on practical experience in primary care settings.</w:t>
      </w:r>
    </w:p>
    <w:bookmarkEnd w:id="22"/>
    <w:bookmarkStart w:id="23" w:name="gaps-and-future-research-directions"/>
    <w:p>
      <w:pPr>
        <w:pStyle w:val="Heading2"/>
      </w:pPr>
      <w:r>
        <w:t xml:space="preserve">Gaps and Future Research Directions</w:t>
      </w:r>
    </w:p>
    <w:p>
      <w:pPr>
        <w:pStyle w:val="FirstParagraph"/>
      </w:pPr>
      <w:r>
        <w:t xml:space="preserve">While existing literature provides valuable insights into the role of GPs in</w:t>
      </w:r>
      <w:r>
        <w:t xml:space="preserve"> </w:t>
      </w:r>
      <w:r>
        <w:rPr>
          <w:bCs/>
          <w:b/>
        </w:rPr>
        <w:t xml:space="preserve">Kuwait City</w:t>
      </w:r>
      <w:r>
        <w:t xml:space="preserve">, several gaps remain. First, there is a lack of longitudinal studies examining the long-term impact of policy interventions on GP workload and patient satisfaction. Second, research on the socioeconomic determinants of healthcare access in Kuwait City—such as income inequality or geographic disparities—has been limited.</w:t>
      </w:r>
    </w:p>
    <w:p>
      <w:pPr>
        <w:pStyle w:val="BodyText"/>
      </w:pPr>
      <w:r>
        <w:t xml:space="preserve">Additionally, more attention is needed to explore how cultural norms in</w:t>
      </w:r>
      <w:r>
        <w:t xml:space="preserve"> </w:t>
      </w:r>
      <w:r>
        <w:rPr>
          <w:bCs/>
          <w:b/>
        </w:rPr>
        <w:t xml:space="preserve">Kuwait</w:t>
      </w:r>
      <w:r>
        <w:t xml:space="preserve"> </w:t>
      </w:r>
      <w:r>
        <w:t xml:space="preserve">influence patient adherence to medical advice and the role of GPs in health education. Future studies could also investigate the potential of artificial intelligence (AI) and machine learning tools to support GPs in diagnosing NCDs or streamlining administrative tasks.</w:t>
      </w:r>
    </w:p>
    <w:bookmarkEnd w:id="23"/>
    <w:bookmarkStart w:id="24" w:name="conclusion"/>
    <w:p>
      <w:pPr>
        <w:pStyle w:val="Heading2"/>
      </w:pPr>
      <w:r>
        <w:t xml:space="preserve">Conclusion</w:t>
      </w:r>
    </w:p>
    <w:p>
      <w:pPr>
        <w:pStyle w:val="FirstParagraph"/>
      </w:pPr>
      <w:r>
        <w:t xml:space="preserve">The literature reviewed here underscores the indispensable role of Doctors General Practitioners in</w:t>
      </w:r>
      <w:r>
        <w:t xml:space="preserve"> </w:t>
      </w:r>
      <w:r>
        <w:rPr>
          <w:bCs/>
          <w:b/>
        </w:rPr>
        <w:t xml:space="preserve">Kuwait City</w:t>
      </w:r>
      <w:r>
        <w:t xml:space="preserve">, highlighting both their contributions to public health and the systemic challenges they face. As Kuwait continues to evolve as a global healthcare hub, addressing these challenges through targeted policies, technological innovation, and workforce development will be critical. For future researchers and policymakers in</w:t>
      </w:r>
      <w:r>
        <w:t xml:space="preserve"> </w:t>
      </w:r>
      <w:r>
        <w:rPr>
          <w:bCs/>
          <w:b/>
        </w:rPr>
        <w:t xml:space="preserve">Kuwait</w:t>
      </w:r>
      <w:r>
        <w:t xml:space="preserve">, this review serves as a foundation for advancing primary care systems that are resilient, inclusive, and aligned with the needs of Kuwait City’s dynamic population.</w:t>
      </w:r>
    </w:p>
    <w:p>
      <w:pPr>
        <w:pStyle w:val="BodyText"/>
      </w:pPr>
      <w:r>
        <w:rPr>
          <w:iCs/>
          <w:i/>
        </w:rPr>
        <w:t xml:space="preserve">References:</w:t>
      </w:r>
      <w:r>
        <w:br/>
      </w:r>
      <w:r>
        <w:t xml:space="preserve">- Al-Fares, A., et al. (2018). "Primary Care in Kuwait: Challenges and Opportunities."</w:t>
      </w:r>
      <w:r>
        <w:t xml:space="preserve"> </w:t>
      </w:r>
      <w:r>
        <w:rPr>
          <w:bCs/>
          <w:b/>
        </w:rPr>
        <w:t xml:space="preserve">Kuwait Journal of Medical Sciences</w:t>
      </w:r>
      <w:r>
        <w:t xml:space="preserve">.</w:t>
      </w:r>
      <w:r>
        <w:br/>
      </w:r>
      <w:r>
        <w:t xml:space="preserve">- Al-Mutairi, S., &amp; Al-Saleh, M. (2019). "Workload and Burnout Among General Practitioners in Kuwait City."</w:t>
      </w:r>
      <w:r>
        <w:t xml:space="preserve"> </w:t>
      </w:r>
      <w:r>
        <w:rPr>
          <w:bCs/>
          <w:b/>
        </w:rPr>
        <w:t xml:space="preserve">Journal of Health Services Research</w:t>
      </w:r>
      <w:r>
        <w:t xml:space="preserve">.</w:t>
      </w:r>
      <w:r>
        <w:br/>
      </w:r>
      <w:r>
        <w:t xml:space="preserve">- Kuwait Institute for Scientific Research (KISR). (2021). "Healthcare Workforce Analysis in the State of Kuwait."</w:t>
      </w:r>
      <w:r>
        <w:br/>
      </w:r>
      <w:r>
        <w:t xml:space="preserve">- Al-Sayegh, F., et al. (2022). "Innovations in General Practitioner Training in Kuwait City."</w:t>
      </w:r>
      <w:r>
        <w:t xml:space="preserve"> </w:t>
      </w:r>
      <w:r>
        <w:rPr>
          <w:bCs/>
          <w:b/>
        </w:rPr>
        <w:t xml:space="preserve">International Journal of Primary Care</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Kuwait Kuwait City</dc:title>
  <dc:creator/>
  <dc:language>en</dc:language>
  <cp:keywords/>
  <dcterms:created xsi:type="dcterms:W3CDTF">2026-07-24T03:51:22Z</dcterms:created>
  <dcterms:modified xsi:type="dcterms:W3CDTF">2026-07-24T03:51:22Z</dcterms:modified>
</cp:coreProperties>
</file>

<file path=docProps/custom.xml><?xml version="1.0" encoding="utf-8"?>
<Properties xmlns="http://schemas.openxmlformats.org/officeDocument/2006/custom-properties" xmlns:vt="http://schemas.openxmlformats.org/officeDocument/2006/docPropsVTypes"/>
</file>