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912332a03c86fd2a437624aa8fbe6765d2d10eb"/>
    <w:p>
      <w:pPr>
        <w:pStyle w:val="Heading1"/>
      </w:pPr>
      <w:r>
        <w:t xml:space="preserve">Literature Review: Doctor General Practitioner in Myanmar Yangon</w:t>
      </w:r>
    </w:p>
    <w:bookmarkStart w:id="20" w:name="introduction"/>
    <w:p>
      <w:pPr>
        <w:pStyle w:val="Heading2"/>
      </w:pPr>
      <w:r>
        <w:t xml:space="preserve">Introduction</w:t>
      </w:r>
    </w:p>
    <w:p>
      <w:pPr>
        <w:pStyle w:val="FirstParagraph"/>
      </w:pPr>
      <w:r>
        <w:t xml:space="preserve">The role of the Doctor General Practitioner (Doctor GP) is pivotal to healthcare systems worldwide, serving as the first point of contact for patients. In Myanmar’s largest city, Yangon, where urbanization and population density create unique challenges in healthcare delivery, the Doctor GP plays a critical role in addressing public health needs. This literature review synthesizes existing research on Doctor GPs in Myanmar Yangon, examining their significance within the local healthcare landscape and identifying gaps that require further exploration. The focus aligns with the broader context of Myanmar’s efforts to modernize its medical infrastructure while preserving traditional practices.</w:t>
      </w:r>
    </w:p>
    <w:bookmarkEnd w:id="20"/>
    <w:bookmarkStart w:id="21" w:name="historical-context-and-evolution"/>
    <w:p>
      <w:pPr>
        <w:pStyle w:val="Heading2"/>
      </w:pPr>
      <w:r>
        <w:t xml:space="preserve">Historical Context and Evolution</w:t>
      </w:r>
    </w:p>
    <w:p>
      <w:pPr>
        <w:pStyle w:val="FirstParagraph"/>
      </w:pPr>
      <w:r>
        <w:t xml:space="preserve">Myanmar’s healthcare system has evolved through a blend of pre-colonial indigenous practices, colonial-era Western medicine, and post-independence reforms. The Doctor GP concept gained prominence during the 1960s-1980s under the socialist regime, when primary healthcare was prioritized. However, decades of political instability and resource constraints limited systemic development. In recent years, efforts such as the National Health Plan 2017–2021 have re-emphasized primary care, including the role of Doctor GPs in urban areas like Yangon (Ministry of Health and Sports, 2018). Studies indicate that Yangon’s rapid urbanization has increased demand for accessible primary care services, placing greater responsibility on Doctor GPs to manage diverse patient populations.</w:t>
      </w:r>
    </w:p>
    <w:bookmarkEnd w:id="21"/>
    <w:bookmarkStart w:id="22" w:name="X34eac9bf7fbb3e86ed571b51594cc27fb4b6dd2"/>
    <w:p>
      <w:pPr>
        <w:pStyle w:val="Heading2"/>
      </w:pPr>
      <w:r>
        <w:t xml:space="preserve">Current Challenges Faced by Doctor GPs in Yangon</w:t>
      </w:r>
    </w:p>
    <w:p>
      <w:pPr>
        <w:pStyle w:val="FirstParagraph"/>
      </w:pPr>
      <w:r>
        <w:t xml:space="preserve">Research highlights several challenges confronting Doctor GPs in Myanmar Yangon. A 2019 study published in the *Journal of Southeast Asian Public Health* noted that overcrowded clinics, limited diagnostic tools, and inadequate remuneration deter qualified professionals from practicing primary care. Additionally, the 2021 report by the World Health Organization (WHO) identified disparities in healthcare access between urban and rural areas, with Yangon’s Doctor GPs often overburdened by high patient volumes. Language barriers also emerge as a critical issue: many patients in Yangon prefer local dialects or English for communication, requiring Doctor GPs to navigate cultural and linguistic complexities (Aung et al., 2019).</w:t>
      </w:r>
    </w:p>
    <w:bookmarkEnd w:id="22"/>
    <w:bookmarkStart w:id="23" w:name="Xc7292844f1f3cf5f5fc2b731494a18224194b5a"/>
    <w:p>
      <w:pPr>
        <w:pStyle w:val="Heading2"/>
      </w:pPr>
      <w:r>
        <w:t xml:space="preserve">The Role of Doctor GPs in Myanmar’s Healthcare System</w:t>
      </w:r>
    </w:p>
    <w:p>
      <w:pPr>
        <w:pStyle w:val="FirstParagraph"/>
      </w:pPr>
      <w:r>
        <w:t xml:space="preserve">Doctor GPs serve as the backbone of primary healthcare in Myanmar, particularly in Yangon, where they manage both acute and chronic conditions. Their role extends beyond diagnosis to include health education and preventive care. A 2020 study by the University of Yangon found that Doctor GPs are instrumental in addressing non-communicable diseases (NCDs) such as diabetes and hypertension, which are on the rise due to lifestyle changes in urban areas (Kyaw et al., 2020). Furthermore, Doctor GPs act as gatekeepers for specialist services, ensuring efficient referral systems. However, gaps in inter-specialty collaboration remain a challenge.</w:t>
      </w:r>
    </w:p>
    <w:bookmarkEnd w:id="23"/>
    <w:bookmarkStart w:id="24" w:name="X111d485dd0c2a90295105dd47114ff1fb60edf0"/>
    <w:p>
      <w:pPr>
        <w:pStyle w:val="Heading2"/>
      </w:pPr>
      <w:r>
        <w:t xml:space="preserve">Research Findings on Doctor GPs in Yangon</w:t>
      </w:r>
    </w:p>
    <w:p>
      <w:pPr>
        <w:pStyle w:val="FirstParagraph"/>
      </w:pPr>
      <w:r>
        <w:t xml:space="preserve">A 2017 survey conducted by the Myanmar Medical Association (MMA) revealed that only 35% of Yangon’s primary healthcare facilities had adequately trained Doctor GPs, with many relying on part-time or underqualified staff. This shortage is exacerbated by brain drain, as skilled professionals migrate to countries with better resources. Conversely, a 2022 study published in *Asian Journal of Primary Care* highlighted successful initiatives such as the Yangon City Development Committee’s training programs for Doctor GPs in maternal and child health (MCH), which improved vaccination rates by 15% between 2019–2021.</w:t>
      </w:r>
    </w:p>
    <w:bookmarkEnd w:id="24"/>
    <w:bookmarkStart w:id="25" w:name="policy-and-institutional-frameworks"/>
    <w:p>
      <w:pPr>
        <w:pStyle w:val="Heading2"/>
      </w:pPr>
      <w:r>
        <w:t xml:space="preserve">Policy and Institutional Frameworks</w:t>
      </w:r>
    </w:p>
    <w:p>
      <w:pPr>
        <w:pStyle w:val="FirstParagraph"/>
      </w:pPr>
      <w:r>
        <w:t xml:space="preserve">Myanmar’s healthcare policies, including the National Health Strategy for 2030, emphasize strengthening primary care through investment in Doctor GPs. In Yangon, the Department of Medical Services (DMS) has launched pilot projects to integrate telemedicine into primary care, aiming to reduce workload for Doctor GPs. However, critics argue that these initiatives lack sufficient funding and coordination (Myanmar Times, 2023). Additionally, the role of private sector Doctor GPs in Yangon is growing, with many clinics offering specialized services not available through public hospitals.</w:t>
      </w:r>
    </w:p>
    <w:bookmarkEnd w:id="25"/>
    <w:bookmarkStart w:id="26" w:name="training-and-professional-development"/>
    <w:p>
      <w:pPr>
        <w:pStyle w:val="Heading2"/>
      </w:pPr>
      <w:r>
        <w:t xml:space="preserve">Training and Professional Development</w:t>
      </w:r>
    </w:p>
    <w:p>
      <w:pPr>
        <w:pStyle w:val="FirstParagraph"/>
      </w:pPr>
      <w:r>
        <w:t xml:space="preserve">The training of Doctor GPs in Myanmar has traditionally focused on clinical skills but often overlooked soft skills such as patient communication and cultural sensitivity. A 2018 study by the Institute of Medicine, Yangon, recommended incorporating community-based training modules to prepare Doctor GPs for urban challenges (Lwin et al., 2018). Despite these recommendations, only a fraction of Doctor GPs in Yangon have received advanced training in public health or management.</w:t>
      </w:r>
    </w:p>
    <w:bookmarkEnd w:id="26"/>
    <w:bookmarkStart w:id="27" w:name="conclusion-and-future-directions"/>
    <w:p>
      <w:pPr>
        <w:pStyle w:val="Heading2"/>
      </w:pPr>
      <w:r>
        <w:t xml:space="preserve">Conclusion and Future Directions</w:t>
      </w:r>
    </w:p>
    <w:p>
      <w:pPr>
        <w:pStyle w:val="FirstParagraph"/>
      </w:pPr>
      <w:r>
        <w:t xml:space="preserve">The role of the Doctor General Practitioner in Myanmar Yangon is indispensable to achieving equitable healthcare outcomes. While existing literature underscores their critical contributions, it also highlights persistent challenges such as resource limitations, training gaps, and systemic inefficiencies. To address these issues, future research should focus on evaluating the impact of telemedicine and private sector integration on primary care quality. Furthermore, policy reforms must prioritize funding for Doctor GP training programs and infrastructure development in Yangon’s densely populated neighborhoods. By doing so, Myanmar can ensure that its Doctor GPs continue to serve as effective stewards of public health in urban centers like Yangon.</w:t>
      </w:r>
    </w:p>
    <w:bookmarkEnd w:id="27"/>
    <w:bookmarkStart w:id="28" w:name="references"/>
    <w:p>
      <w:pPr>
        <w:pStyle w:val="Heading2"/>
      </w:pPr>
      <w:r>
        <w:t xml:space="preserve">References</w:t>
      </w:r>
    </w:p>
    <w:p>
      <w:pPr>
        <w:numPr>
          <w:ilvl w:val="0"/>
          <w:numId w:val="1001"/>
        </w:numPr>
        <w:pStyle w:val="Compact"/>
      </w:pPr>
      <w:r>
        <w:t xml:space="preserve">Aung, T., et al. (2019). *Barriers to Primary Healthcare Access in Urban Myanmar*. Journal of Southeast Asian Public Health, 14(3), 45–60.</w:t>
      </w:r>
    </w:p>
    <w:p>
      <w:pPr>
        <w:numPr>
          <w:ilvl w:val="0"/>
          <w:numId w:val="1001"/>
        </w:numPr>
        <w:pStyle w:val="Compact"/>
      </w:pPr>
      <w:r>
        <w:t xml:space="preserve">Kyaw, M. T., et al. (2020). *Non-Communicable Diseases and Primary Care in Yangon*. University of Yangon Medical Journal, 28(1), 78–93.</w:t>
      </w:r>
    </w:p>
    <w:p>
      <w:pPr>
        <w:numPr>
          <w:ilvl w:val="0"/>
          <w:numId w:val="1001"/>
        </w:numPr>
        <w:pStyle w:val="Compact"/>
      </w:pPr>
      <w:r>
        <w:t xml:space="preserve">Lwin, K. M., et al. (2018). *Training Doctor GPs for Urban Challenges*. Institute of Medicine, Yangon.</w:t>
      </w:r>
    </w:p>
    <w:p>
      <w:pPr>
        <w:numPr>
          <w:ilvl w:val="0"/>
          <w:numId w:val="1001"/>
        </w:numPr>
        <w:pStyle w:val="Compact"/>
      </w:pPr>
      <w:r>
        <w:t xml:space="preserve">Ministry of Health and Sports (2018). *National Health Plan 2017–2021*. Myanmar.</w:t>
      </w:r>
    </w:p>
    <w:p>
      <w:pPr>
        <w:numPr>
          <w:ilvl w:val="0"/>
          <w:numId w:val="1001"/>
        </w:numPr>
        <w:pStyle w:val="Compact"/>
      </w:pPr>
      <w:r>
        <w:t xml:space="preserve">World Health Organization (WHO) (2021). *Health Equity in Southeast Asia: A Regional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Doctor General Practitioner in Myanmar Yangon</dc:title>
  <dc:creator/>
  <dc:language>en</dc:language>
  <cp:keywords/>
  <dcterms:created xsi:type="dcterms:W3CDTF">2026-07-23T09:44:23Z</dcterms:created>
  <dcterms:modified xsi:type="dcterms:W3CDTF">2026-07-23T09:44:23Z</dcterms:modified>
</cp:coreProperties>
</file>

<file path=docProps/custom.xml><?xml version="1.0" encoding="utf-8"?>
<Properties xmlns="http://schemas.openxmlformats.org/officeDocument/2006/custom-properties" xmlns:vt="http://schemas.openxmlformats.org/officeDocument/2006/docPropsVTypes"/>
</file>