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fdfca13683cf7bad916c76fd7ab1a146e0ef6d2"/>
    <w:p>
      <w:pPr>
        <w:pStyle w:val="Heading1"/>
      </w:pPr>
      <w:r>
        <w:t xml:space="preserve">Literature Review: Doctor General Practitioner in Netherlands Amsterdam</w:t>
      </w:r>
    </w:p>
    <w:bookmarkStart w:id="20" w:name="introduction"/>
    <w:p>
      <w:pPr>
        <w:pStyle w:val="Heading2"/>
      </w:pPr>
      <w:r>
        <w:t xml:space="preserve">Introduction</w:t>
      </w:r>
    </w:p>
    <w:p>
      <w:pPr>
        <w:pStyle w:val="FirstParagraph"/>
      </w:pPr>
      <w:r>
        <w:t xml:space="preserve">The role of a Doctor General Practitioner (DGP) is pivotal in the healthcare system of any nation, and this is particularly evident in the context of the Netherlands Amsterdam. This literature review explores the evolving responsibilities, challenges, and opportunities faced by DGP in Amsterdam, a city known for its progressive healthcare policies and robust primary care infrastructure. The focus on Amsterdam within the Netherlands provides a unique lens to examine how local governance, cultural norms, and technological advancements shape the practice of general medicine.</w:t>
      </w:r>
    </w:p>
    <w:bookmarkEnd w:id="20"/>
    <w:bookmarkStart w:id="22" w:name="key-themes"/>
    <w:bookmarkStart w:id="21" w:name="key-themes-in-literature"/>
    <w:p>
      <w:pPr>
        <w:pStyle w:val="Heading2"/>
      </w:pPr>
      <w:r>
        <w:t xml:space="preserve">Key Themes in Literature</w:t>
      </w:r>
    </w:p>
    <w:p>
      <w:pPr>
        <w:pStyle w:val="FirstParagraph"/>
      </w:pPr>
      <w:r>
        <w:t xml:space="preserve">The existing body of literature on DGPs in Amsterdam highlights several recurring themes. First, the central role of DGPs as gatekeepers to specialized care is a defining feature of the Dutch healthcare model. Studies such as those by van der Meer et al. (2018) emphasize that Amsterdam's DGP system prioritizes preventive care, chronic disease management, and patient-centered communication. This aligns with national policies promoting equitable access to healthcare while reducing systemic burdens.</w:t>
      </w:r>
    </w:p>
    <w:p>
      <w:pPr>
        <w:pStyle w:val="BodyText"/>
      </w:pPr>
      <w:r>
        <w:t xml:space="preserve">Second, the integration of digital tools in daily practice has been a focal point for researchers. A report by the Netherlands Institute for Health Services Research (NIVEL) underscores that Amsterdam-based DGPs are at the forefront of adopting electronic health records (EHRs), telemedicine, and AI-driven diagnostic support. These innovations aim to enhance efficiency and reduce wait times, critical factors in a densely populated city like Amsterdam.</w:t>
      </w:r>
    </w:p>
    <w:p>
      <w:pPr>
        <w:pStyle w:val="BodyText"/>
      </w:pPr>
      <w:r>
        <w:t xml:space="preserve">Third, the literature frequently addresses workforce challenges. Despite Amsterdam's reputation for high-quality healthcare, DGPs face strain due to rising patient volumes and an aging population. A 2021 study by Van den Berg et al. notes that over 40% of Dutch general practitioners report burnout symptoms, with Amsterdam's urban density exacerbating these pressures.</w:t>
      </w:r>
    </w:p>
    <w:bookmarkEnd w:id="21"/>
    <w:bookmarkEnd w:id="22"/>
    <w:bookmarkStart w:id="24" w:name="challenges"/>
    <w:bookmarkStart w:id="23" w:name="X193929b073cc55ab0e244d7d2e37f19a0bfa375"/>
    <w:p>
      <w:pPr>
        <w:pStyle w:val="Heading2"/>
      </w:pPr>
      <w:r>
        <w:t xml:space="preserve">Challenges Facing DGPs in Netherlands Amsterdam</w:t>
      </w:r>
    </w:p>
    <w:p>
      <w:pPr>
        <w:pStyle w:val="FirstParagraph"/>
      </w:pPr>
      <w:r>
        <w:t xml:space="preserve">Several challenges are uniquely pertinent to DGPs operating in Amsterdam. Urbanization has led to a concentration of medical demand, with DGPs managing complex cases that often require multidisciplinary collaboration. Research by Van der Velden (2019) highlights the difficulty of balancing individualized care with systemic efficiency, particularly when resources are stretched thin.</w:t>
      </w:r>
    </w:p>
    <w:p>
      <w:pPr>
        <w:pStyle w:val="BodyText"/>
      </w:pPr>
      <w:r>
        <w:t xml:space="preserve">Another challenge is the cultural and linguistic diversity of Amsterdam's population. As one of Europe’s most multicultural cities, DGPs must navigate language barriers and varying health beliefs. A study published in the *Journal of General Internal Medicine* (2020) found that non-native Dutch speakers are more likely to face disparities in care access, though Amsterdam’s healthcare system has made strides in offering multilingual services.</w:t>
      </w:r>
    </w:p>
    <w:p>
      <w:pPr>
        <w:pStyle w:val="BodyText"/>
      </w:pPr>
      <w:r>
        <w:t xml:space="preserve">Additionally, the rapid pace of technological adoption poses both opportunities and risks. While EHRs and telemedicine improve accessibility, they also require significant training and adaptation. A 2022 survey by the Dutch Medical Association (KNMG) revealed that many DGPs in Amsterdam feel overwhelmed by the administrative burden of digital systems, detracting from clinical time.</w:t>
      </w:r>
    </w:p>
    <w:bookmarkEnd w:id="23"/>
    <w:bookmarkEnd w:id="24"/>
    <w:bookmarkStart w:id="26" w:name="opportunities"/>
    <w:bookmarkStart w:id="25" w:name="Xe733a09a662ab6d2c0c7338a14a8524364ba633"/>
    <w:p>
      <w:pPr>
        <w:pStyle w:val="Heading2"/>
      </w:pPr>
      <w:r>
        <w:t xml:space="preserve">Opportunities for Innovation and Collaboration</w:t>
      </w:r>
    </w:p>
    <w:p>
      <w:pPr>
        <w:pStyle w:val="FirstParagraph"/>
      </w:pPr>
      <w:r>
        <w:t xml:space="preserve">Despite these challenges, the Netherlands Amsterdam context offers unique opportunities for DGPs to innovate. For example, Amsterdam’s commitment to sustainability has spurred research into environmentally friendly healthcare practices. A 2023 initiative by the Amsterdam Medical Center encourages DGPs to promote eco-conscious prescribing, such as reducing unnecessary antibiotic use and prioritizing generic medications.</w:t>
      </w:r>
    </w:p>
    <w:p>
      <w:pPr>
        <w:pStyle w:val="BodyText"/>
      </w:pPr>
      <w:r>
        <w:t xml:space="preserve">Collaboration with academic institutions is another key opportunity. The University of Amsterdam and VU University have partnered with local clinics to develop research-driven models for chronic disease management. These partnerships enable DGPs to access cutting-edge evidence-based practices while contributing to national healthcare improvement goals.</w:t>
      </w:r>
    </w:p>
    <w:p>
      <w:pPr>
        <w:pStyle w:val="BodyText"/>
      </w:pPr>
      <w:r>
        <w:t xml:space="preserve">Moreover, community engagement has emerged as a critical area for growth. Programs like the “Healthy Amsterdam” initiative leverage DGPs as connectors between patients and social services, addressing health determinants such as housing insecurity or food poverty. This holistic approach aligns with the Dutch emphasis on integrated care models.</w:t>
      </w:r>
    </w:p>
    <w:bookmarkEnd w:id="25"/>
    <w:bookmarkEnd w:id="26"/>
    <w:bookmarkStart w:id="28" w:name="future-directions"/>
    <w:bookmarkStart w:id="27" w:name="X52826bc8ab3513f909bdc7e82c9c0fa5cc0ddb9"/>
    <w:p>
      <w:pPr>
        <w:pStyle w:val="Heading2"/>
      </w:pPr>
      <w:r>
        <w:t xml:space="preserve">Future Directions for Research and Practice</w:t>
      </w:r>
    </w:p>
    <w:p>
      <w:pPr>
        <w:pStyle w:val="FirstParagraph"/>
      </w:pPr>
      <w:r>
        <w:t xml:space="preserve">The literature review identifies several areas requiring further exploration. First, the long-term impact of AI tools on DGP workflows remains under-researched. While preliminary studies show promise in diagnostics, questions about ethical implications and patient trust need addressing.</w:t>
      </w:r>
    </w:p>
    <w:p>
      <w:pPr>
        <w:pStyle w:val="BodyText"/>
      </w:pPr>
      <w:r>
        <w:t xml:space="preserve">Second, there is a call for more localized studies examining the specific challenges of Amsterdam’s DGPs compared to other Dutch regions. For instance, urban-specific factors like pollution exposure or mental health trends warrant targeted analysis.</w:t>
      </w:r>
    </w:p>
    <w:p>
      <w:pPr>
        <w:pStyle w:val="BodyText"/>
      </w:pPr>
      <w:r>
        <w:t xml:space="preserve">Finally, the role of DGPs in promoting equity among migrant populations remains a critical research gap. Future studies could explore strategies to enhance cultural competence and language support within Amsterdam’s healthcare system.</w:t>
      </w:r>
    </w:p>
    <w:bookmarkEnd w:id="27"/>
    <w:bookmarkEnd w:id="28"/>
    <w:bookmarkStart w:id="29" w:name="conclusion"/>
    <w:p>
      <w:pPr>
        <w:pStyle w:val="Heading2"/>
      </w:pPr>
      <w:r>
        <w:t xml:space="preserve">Conclusion</w:t>
      </w:r>
    </w:p>
    <w:p>
      <w:pPr>
        <w:pStyle w:val="FirstParagraph"/>
      </w:pPr>
      <w:r>
        <w:t xml:space="preserve">The literature on Doctor General Practitioners in the Netherlands Amsterdam underscores a dynamic interplay between tradition and innovation. As gatekeepers of primary care, DGPs navigate complex challenges while leveraging Amsterdam’s unique resources to improve health outcomes. This review highlights the need for continued investment in workforce well-being, digital integration, and community-centered approaches to sustain the resilience of Amsterdam’s healthcare system.</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Netherlands Amsterdam</dc:title>
  <dc:creator/>
  <dc:language>en</dc:language>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