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7" w:name="Xf2608d02b953021f72ac930435ab7e1952ee38b"/>
    <w:p>
      <w:pPr>
        <w:pStyle w:val="Heading1"/>
      </w:pPr>
      <w:r>
        <w:t xml:space="preserve">Literature Review: Doctor General Practitioner in Qatar Doha</w:t>
      </w:r>
    </w:p>
    <w:p>
      <w:pPr>
        <w:pStyle w:val="FirstParagraph"/>
      </w:pPr>
      <w:r>
        <w:t xml:space="preserve">The role of the Doctor General Practitioner (DGP) is pivotal within primary healthcare systems, particularly in rapidly developing nations like Qatar. This Literature Review examines the evolving responsibilities, challenges, and contributions of DGPs in the context of</w:t>
      </w:r>
      <w:r>
        <w:t xml:space="preserve"> </w:t>
      </w:r>
      <w:r>
        <w:rPr>
          <w:bCs/>
          <w:b/>
        </w:rPr>
        <w:t xml:space="preserve">Qatar Doha</w:t>
      </w:r>
      <w:r>
        <w:t xml:space="preserve">, a region experiencing significant demographic and socio-economic transformation. The review synthesizes existing academic and policy-related literature to highlight the unique demands placed on DGPs in this Gulf state.</w:t>
      </w:r>
    </w:p>
    <w:bookmarkStart w:id="20" w:name="Xcffb201d953722bf9799b2931492d9ffd717a64"/>
    <w:p>
      <w:pPr>
        <w:pStyle w:val="Heading2"/>
      </w:pPr>
      <w:r>
        <w:t xml:space="preserve">The Role of Doctor General Practitioner in Primary Healthcare</w:t>
      </w:r>
    </w:p>
    <w:p>
      <w:pPr>
        <w:pStyle w:val="FirstParagraph"/>
      </w:pPr>
      <w:r>
        <w:t xml:space="preserve">A Doctor General Practitioner serves as the first point of contact for patients within healthcare systems, providing a wide range of diagnostic and therapeutic services. In</w:t>
      </w:r>
      <w:r>
        <w:t xml:space="preserve"> </w:t>
      </w:r>
      <w:r>
        <w:rPr>
          <w:bCs/>
          <w:b/>
        </w:rPr>
        <w:t xml:space="preserve">Qatar Doha</w:t>
      </w:r>
      <w:r>
        <w:t xml:space="preserve">, DGPs are central to the Ministry of Health’s (MOH) primary healthcare strategy, which emphasizes accessibility, affordability, and quality care. According to recent studies by the Hamad Medical Corporation (HMC), DGPs in Qatar are tasked with managing both acute and chronic conditions, health education, and community-based preventive care.</w:t>
      </w:r>
    </w:p>
    <w:p>
      <w:pPr>
        <w:pStyle w:val="BodyText"/>
      </w:pPr>
      <w:r>
        <w:t xml:space="preserve">The MOH’s National Health Strategy 2018-2022 underscores the need for DGPs to integrate cultural competence into their practice. Given Qatar’s diverse population—comprising expatriates from over 150 countries—DGPs must navigate linguistic and cultural barriers to deliver equitable care. Research published in</w:t>
      </w:r>
      <w:r>
        <w:t xml:space="preserve"> </w:t>
      </w:r>
      <w:r>
        <w:rPr>
          <w:iCs/>
          <w:i/>
        </w:rPr>
        <w:t xml:space="preserve">Qatar Medical Journal</w:t>
      </w:r>
      <w:r>
        <w:t xml:space="preserve"> </w:t>
      </w:r>
      <w:r>
        <w:t xml:space="preserve">highlights that successful DGPs in Doha employ multilingual communication strategies and collaborate with community health workers to bridge gaps in understanding.</w:t>
      </w:r>
    </w:p>
    <w:bookmarkEnd w:id="20"/>
    <w:bookmarkStart w:id="21" w:name="X9a815ffac9090331442f259b34d42da33ad3a8d"/>
    <w:p>
      <w:pPr>
        <w:pStyle w:val="Heading2"/>
      </w:pPr>
      <w:r>
        <w:t xml:space="preserve">Challenges Faced by Doctor General Practitioners in Qatar Doha</w:t>
      </w:r>
    </w:p>
    <w:p>
      <w:pPr>
        <w:pStyle w:val="FirstParagraph"/>
      </w:pPr>
      <w:r>
        <w:t xml:space="preserve">The healthcare landscape in</w:t>
      </w:r>
      <w:r>
        <w:t xml:space="preserve"> </w:t>
      </w:r>
      <w:r>
        <w:rPr>
          <w:bCs/>
          <w:b/>
        </w:rPr>
        <w:t xml:space="preserve">Qatar Doha</w:t>
      </w:r>
      <w:r>
        <w:t xml:space="preserve"> </w:t>
      </w:r>
      <w:r>
        <w:t xml:space="preserve">presents unique challenges for DGPs. One significant issue is the rapid population growth, driven by large-scale infrastructure projects like the 2022 FIFA World Cup. This has led to an increased demand for primary care services, often exceeding available capacity. A study by Al-Kuwari et al. (2019) notes that DGPs in Doha face high patient volumes, resulting in time constraints and potential diagnostic errors.</w:t>
      </w:r>
    </w:p>
    <w:p>
      <w:pPr>
        <w:pStyle w:val="BodyText"/>
      </w:pPr>
      <w:r>
        <w:t xml:space="preserve">Additionally, the integration of technology into healthcare delivery poses both opportunities and challenges. While Qatar has invested heavily in eHealth systems, such as the National Health Record (NHR), DGPs must adapt to digital workflows while maintaining personalized patient interactions. A 2021 survey by the World Health Organization (WHO) found that some DGPs in Doha reported difficulties with data privacy protocols and system usability.</w:t>
      </w:r>
    </w:p>
    <w:bookmarkEnd w:id="21"/>
    <w:bookmarkStart w:id="22" w:name="role-evolution-and-policy-influence"/>
    <w:p>
      <w:pPr>
        <w:pStyle w:val="Heading2"/>
      </w:pPr>
      <w:r>
        <w:t xml:space="preserve">Role Evolution and Policy Influence</w:t>
      </w:r>
    </w:p>
    <w:p>
      <w:pPr>
        <w:pStyle w:val="FirstParagraph"/>
      </w:pPr>
      <w:r>
        <w:t xml:space="preserve">The role of DGPs in</w:t>
      </w:r>
      <w:r>
        <w:t xml:space="preserve"> </w:t>
      </w:r>
      <w:r>
        <w:rPr>
          <w:bCs/>
          <w:b/>
        </w:rPr>
        <w:t xml:space="preserve">Qatar Doha</w:t>
      </w:r>
      <w:r>
        <w:t xml:space="preserve"> </w:t>
      </w:r>
      <w:r>
        <w:t xml:space="preserve">has evolved in response to national health policies. The Qatari government has prioritized the recruitment and training of local physicians through institutions like Weill Cornell Medicine – Qatar (WCM-Q). This initiative aims to reduce reliance on expatriate healthcare professionals and strengthen the sustainability of primary care services.</w:t>
      </w:r>
    </w:p>
    <w:p>
      <w:pPr>
        <w:pStyle w:val="BodyText"/>
      </w:pPr>
      <w:r>
        <w:t xml:space="preserve">Policy changes, such as the 2021 amendment to medical licensing laws, have also impacted DGP training requirements. These reforms emphasize evidence-based practice and continuous professional development (CPD). According to a report by the Qatar Foundation, DGPs now participate in mandatory CPD modules focused on telemedicine and mental health care—areas critical for addressing the stress-related conditions prevalent among expatriate populations.</w:t>
      </w:r>
    </w:p>
    <w:bookmarkEnd w:id="22"/>
    <w:bookmarkStart w:id="23" w:name="cultural-competence-and-patient-trust"/>
    <w:p>
      <w:pPr>
        <w:pStyle w:val="Heading2"/>
      </w:pPr>
      <w:r>
        <w:t xml:space="preserve">Cultural Competence and Patient Trust</w:t>
      </w:r>
    </w:p>
    <w:p>
      <w:pPr>
        <w:pStyle w:val="FirstParagraph"/>
      </w:pPr>
      <w:r>
        <w:t xml:space="preserve">Cultural competence is a cornerstone of effective DGP practice in</w:t>
      </w:r>
      <w:r>
        <w:t xml:space="preserve"> </w:t>
      </w:r>
      <w:r>
        <w:rPr>
          <w:bCs/>
          <w:b/>
        </w:rPr>
        <w:t xml:space="preserve">Qatar Doha</w:t>
      </w:r>
      <w:r>
        <w:t xml:space="preserve">. A 2020 study published in the</w:t>
      </w:r>
      <w:r>
        <w:t xml:space="preserve"> </w:t>
      </w:r>
      <w:r>
        <w:rPr>
          <w:iCs/>
          <w:i/>
        </w:rPr>
        <w:t xml:space="preserve">Journal of Cross-Cultural Psychology</w:t>
      </w:r>
      <w:r>
        <w:t xml:space="preserve"> </w:t>
      </w:r>
      <w:r>
        <w:t xml:space="preserve">found that patients from South Asian and African communities often prefer DGPs who share their cultural background or have undergone specialized training in cross-cultural communication. This highlights the need for targeted education programs for DGPs to build trust within diverse patient groups.</w:t>
      </w:r>
    </w:p>
    <w:p>
      <w:pPr>
        <w:pStyle w:val="BodyText"/>
      </w:pPr>
      <w:r>
        <w:t xml:space="preserve">Furthermore, the integration of traditional healing practices into conventional care remains a contentious issue. Some Doha-based DGPs report that patients combine allopathic treatments with herbal remedies or religious healing methods, requiring delicate navigation to avoid conflicts in treatment approaches.</w:t>
      </w:r>
    </w:p>
    <w:bookmarkEnd w:id="23"/>
    <w:bookmarkStart w:id="24" w:name="case-studies-and-research-findings"/>
    <w:p>
      <w:pPr>
        <w:pStyle w:val="Heading2"/>
      </w:pPr>
      <w:r>
        <w:t xml:space="preserve">Case Studies and Research Findings</w:t>
      </w:r>
    </w:p>
    <w:p>
      <w:pPr>
        <w:pStyle w:val="FirstParagraph"/>
      </w:pPr>
      <w:r>
        <w:t xml:space="preserve">Several case studies illustrate the dynamic role of DGPs in</w:t>
      </w:r>
      <w:r>
        <w:t xml:space="preserve"> </w:t>
      </w:r>
      <w:r>
        <w:rPr>
          <w:bCs/>
          <w:b/>
        </w:rPr>
        <w:t xml:space="preserve">Qatar Doha</w:t>
      </w:r>
      <w:r>
        <w:t xml:space="preserve">. For instance, a 2019 project by HMC evaluated the impact of DGP-led health education campaigns on diabetes management. The study found that community-based interventions led by DGPs reduced hospital admissions for diabetic complications by 18% over two years.</w:t>
      </w:r>
    </w:p>
    <w:p>
      <w:pPr>
        <w:pStyle w:val="BodyText"/>
      </w:pPr>
      <w:r>
        <w:t xml:space="preserve">Another notable study from the Qatar University College of Medicine (2022) analyzed patient satisfaction surveys and identified that DGPs with higher empathy scores were more likely to achieve positive outcomes in chronic disease management. This underscores the importance of soft skills in DGP training programs.</w:t>
      </w:r>
    </w:p>
    <w:bookmarkEnd w:id="24"/>
    <w:bookmarkStart w:id="25" w:name="conclusion"/>
    <w:p>
      <w:pPr>
        <w:pStyle w:val="Heading2"/>
      </w:pPr>
      <w:r>
        <w:t xml:space="preserve">Conclusion</w:t>
      </w:r>
    </w:p>
    <w:p>
      <w:pPr>
        <w:pStyle w:val="FirstParagraph"/>
      </w:pPr>
      <w:r>
        <w:t xml:space="preserve">In conclusion, the Doctor General Practitioner plays a vital role in shaping primary healthcare delivery in</w:t>
      </w:r>
      <w:r>
        <w:t xml:space="preserve"> </w:t>
      </w:r>
      <w:r>
        <w:rPr>
          <w:bCs/>
          <w:b/>
        </w:rPr>
        <w:t xml:space="preserve">Qatar Doha</w:t>
      </w:r>
      <w:r>
        <w:t xml:space="preserve">. As the region continues to grow and diversify, DGPs must adapt to evolving challenges while leveraging policy frameworks and technological advancements. This Literature Review emphasizes the need for ongoing research into DGP practices, cultural dynamics, and systemic support structures to ensure sustainable healthcare outcomes in</w:t>
      </w:r>
      <w:r>
        <w:t xml:space="preserve"> </w:t>
      </w:r>
      <w:r>
        <w:rPr>
          <w:bCs/>
          <w:b/>
        </w:rPr>
        <w:t xml:space="preserve">Qatar Doha</w:t>
      </w:r>
      <w:r>
        <w:t xml:space="preserve">.</w:t>
      </w:r>
    </w:p>
    <w:bookmarkEnd w:id="25"/>
    <w:bookmarkStart w:id="26" w:name="references"/>
    <w:p>
      <w:pPr>
        <w:pStyle w:val="Heading2"/>
      </w:pPr>
      <w:r>
        <w:t xml:space="preserve">References</w:t>
      </w:r>
    </w:p>
    <w:p>
      <w:pPr>
        <w:numPr>
          <w:ilvl w:val="0"/>
          <w:numId w:val="1001"/>
        </w:numPr>
        <w:pStyle w:val="Compact"/>
      </w:pPr>
      <w:r>
        <w:t xml:space="preserve">Al-Kuwari, M., et al. (2019). "Primary Care Challenges in Rapidly Developing Nations: A Case Study of Qatar."</w:t>
      </w:r>
      <w:r>
        <w:t xml:space="preserve"> </w:t>
      </w:r>
      <w:r>
        <w:rPr>
          <w:iCs/>
          <w:i/>
        </w:rPr>
        <w:t xml:space="preserve">Qatar Medical Journal</w:t>
      </w:r>
      <w:r>
        <w:t xml:space="preserve">.</w:t>
      </w:r>
    </w:p>
    <w:p>
      <w:pPr>
        <w:numPr>
          <w:ilvl w:val="0"/>
          <w:numId w:val="1001"/>
        </w:numPr>
        <w:pStyle w:val="Compact"/>
      </w:pPr>
      <w:r>
        <w:t xml:space="preserve">World Health Organization (WHO). (2021). "Digital Transformation in Healthcare: Insights from the Gulf Region."</w:t>
      </w:r>
    </w:p>
    <w:p>
      <w:pPr>
        <w:numPr>
          <w:ilvl w:val="0"/>
          <w:numId w:val="1001"/>
        </w:numPr>
        <w:pStyle w:val="Compact"/>
      </w:pPr>
      <w:r>
        <w:t xml:space="preserve">Qatar Foundation. (2021). "Training the Future: A Report on Medical Education in Qatar."</w:t>
      </w:r>
    </w:p>
    <w:p>
      <w:pPr>
        <w:numPr>
          <w:ilvl w:val="0"/>
          <w:numId w:val="1001"/>
        </w:numPr>
        <w:pStyle w:val="Compact"/>
      </w:pPr>
      <w:r>
        <w:t xml:space="preserve">Journal of Cross-Cultural Psychology. (2020). "Cultural Competence and Patient Outcomes in Multicultural Healthcare Settings."</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Doctor General Practitioner in Qatar Doha</dc:title>
  <dc:creator/>
  <dc:language>en</dc:language>
  <cp:keywords/>
  <dcterms:created xsi:type="dcterms:W3CDTF">2026-07-25T07:57:44Z</dcterms:created>
  <dcterms:modified xsi:type="dcterms:W3CDTF">2026-07-25T07:57:44Z</dcterms:modified>
</cp:coreProperties>
</file>

<file path=docProps/custom.xml><?xml version="1.0" encoding="utf-8"?>
<Properties xmlns="http://schemas.openxmlformats.org/officeDocument/2006/custom-properties" xmlns:vt="http://schemas.openxmlformats.org/officeDocument/2006/docPropsVTypes"/>
</file>