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Doctor</w:t>
      </w:r>
      <w:r>
        <w:t xml:space="preserve"> </w:t>
      </w:r>
      <w:r>
        <w:t xml:space="preserve">General</w:t>
      </w:r>
      <w:r>
        <w:t xml:space="preserve"> </w:t>
      </w:r>
      <w:r>
        <w:t xml:space="preserve">Practitioner</w:t>
      </w:r>
      <w:r>
        <w:t xml:space="preserve"> </w:t>
      </w:r>
      <w:r>
        <w:t xml:space="preserve">in</w:t>
      </w:r>
      <w:r>
        <w:t xml:space="preserve"> </w:t>
      </w:r>
      <w:r>
        <w:t xml:space="preserve">Russia,</w:t>
      </w:r>
      <w:r>
        <w:t xml:space="preserve"> </w:t>
      </w:r>
      <w:r>
        <w:t xml:space="preserve">Moscow</w:t>
      </w:r>
    </w:p>
    <w:p>
      <w:pPr>
        <w:pStyle w:val="FirstParagraph"/>
      </w:pPr>
      <w:r>
        <w:t xml:space="preserve">```html</w:t>
      </w:r>
    </w:p>
    <w:bookmarkStart w:id="35" w:name="Xdbdf6cb6823d66547ef64649807111a4fab1c02"/>
    <w:p>
      <w:pPr>
        <w:pStyle w:val="Heading1"/>
      </w:pPr>
      <w:r>
        <w:t xml:space="preserve">Literature Review: The Role of Doctor General Practitioner in Russia’s Healthcare System, Focused on Moscow</w:t>
      </w:r>
    </w:p>
    <w:bookmarkStart w:id="20" w:name="introduction"/>
    <w:p>
      <w:pPr>
        <w:pStyle w:val="Heading2"/>
      </w:pPr>
      <w:r>
        <w:t xml:space="preserve">Introduction</w:t>
      </w:r>
    </w:p>
    <w:p>
      <w:pPr>
        <w:pStyle w:val="FirstParagraph"/>
      </w:pPr>
      <w:r>
        <w:t xml:space="preserve">The role of the Doctor General Practitioner (DGP) is central to healthcare systems worldwide, serving as a cornerstone for primary care. In Russia, particularly in Moscow—a city that represents both the challenges and complexities of urban healthcare—the DGP plays a pivotal role in addressing public health needs. This literature review explores existing academic and policy-related discussions on the Doctor General Practitioner within the context of Russia’s healthcare system, with a specific focus on Moscow. By synthesizing research from local and international sources, this review highlights key themes such as the evolution of primary care in Russia, challenges faced by DGPs in Moscow, and policy initiatives aimed at improving access to general practice services.</w:t>
      </w:r>
    </w:p>
    <w:bookmarkEnd w:id="20"/>
    <w:bookmarkStart w:id="21" w:name="X8e0077f5d78a91c74f7088eacff4f1a305efd14"/>
    <w:p>
      <w:pPr>
        <w:pStyle w:val="Heading2"/>
      </w:pPr>
      <w:r>
        <w:t xml:space="preserve">Historical Evolution of Doctor General Practitioners in Russia</w:t>
      </w:r>
    </w:p>
    <w:p>
      <w:pPr>
        <w:pStyle w:val="FirstParagraph"/>
      </w:pPr>
      <w:r>
        <w:t xml:space="preserve">The Soviet-era healthcare system prioritized universal access to medical care through a centralized model. During this period, general practitioners (GPs) were embedded within polyclinics, providing basic care for urban populations. However, post-Soviet reforms in the 1990s introduced market-oriented changes, leading to fragmentation and resource shortages in primary care</w:t>
      </w:r>
      <w:r>
        <w:t xml:space="preserve"> </w:t>
      </w:r>
      <w:hyperlink w:anchor="citation1">
        <w:r>
          <w:rPr>
            <w:rStyle w:val="Hyperlink"/>
          </w:rPr>
          <w:t xml:space="preserve">(Citation 1)</w:t>
        </w:r>
      </w:hyperlink>
      <w:r>
        <w:t xml:space="preserve">. Despite these challenges, the Doctor General Practitioner has remained a critical link between patients and specialized care in Russia. Recent studies emphasize that DGPs continue to serve as the first point of contact for most citizens, especially in urban centers like Moscow.</w:t>
      </w:r>
    </w:p>
    <w:bookmarkEnd w:id="21"/>
    <w:bookmarkStart w:id="22" w:name="X43de5826909d97be506b6fa4caa4ece003a718b"/>
    <w:p>
      <w:pPr>
        <w:pStyle w:val="Heading2"/>
      </w:pPr>
      <w:r>
        <w:t xml:space="preserve">Role and Responsibilities of Doctor General Practitioners in Moscow</w:t>
      </w:r>
    </w:p>
    <w:p>
      <w:pPr>
        <w:pStyle w:val="FirstParagraph"/>
      </w:pPr>
      <w:r>
        <w:t xml:space="preserve">In Moscow, DGPs are tasked with managing a wide range of health issues, from chronic diseases (e.g., diabetes, hypertension) to acute conditions and mental health concerns. Literature from Russian medical journals underscores the increasing workload on DGPs due to population growth and aging demographics. A 2021 study published in</w:t>
      </w:r>
      <w:r>
        <w:t xml:space="preserve"> </w:t>
      </w:r>
      <w:r>
        <w:rPr>
          <w:iCs/>
          <w:i/>
        </w:rPr>
        <w:t xml:space="preserve">Public Health in Russia</w:t>
      </w:r>
      <w:r>
        <w:t xml:space="preserve"> </w:t>
      </w:r>
      <w:r>
        <w:t xml:space="preserve">noted that Moscow’s DGPs face a unique pressure due to the city’s high population density and socioeconomic disparities, which affect healthcare access</w:t>
      </w:r>
      <w:r>
        <w:t xml:space="preserve"> </w:t>
      </w:r>
      <w:hyperlink w:anchor="citation2">
        <w:r>
          <w:rPr>
            <w:rStyle w:val="Hyperlink"/>
          </w:rPr>
          <w:t xml:space="preserve">(Citation 2)</w:t>
        </w:r>
      </w:hyperlink>
      <w:r>
        <w:t xml:space="preserve">. Additionally, DGPs in Moscow are often required to coordinate care with specialists, manage preventive health programs, and adhere to federal guidelines under the Russian Ministry of Health.</w:t>
      </w:r>
    </w:p>
    <w:bookmarkEnd w:id="22"/>
    <w:bookmarkStart w:id="23" w:name="Xd669ed5ed968cab2fb0a92143dbdf63f83063c9"/>
    <w:p>
      <w:pPr>
        <w:pStyle w:val="Heading2"/>
      </w:pPr>
      <w:r>
        <w:t xml:space="preserve">Challenges Facing Doctor General Practitioners in Moscow</w:t>
      </w:r>
    </w:p>
    <w:p>
      <w:pPr>
        <w:pStyle w:val="FirstParagraph"/>
      </w:pPr>
      <w:r>
        <w:t xml:space="preserve">Several studies highlight systemic challenges that hinder the effectiveness of DGPs in Moscow. These include limited resources, outdated infrastructure, and a shortage of qualified personnel. According to a 2020 report by the Moscow Health Department, over 30% of polyclinics in the city lack modern diagnostic equipment, forcing DGPs to rely on clinical judgment without advanced tools</w:t>
      </w:r>
      <w:r>
        <w:t xml:space="preserve"> </w:t>
      </w:r>
      <w:hyperlink w:anchor="citation3">
        <w:r>
          <w:rPr>
            <w:rStyle w:val="Hyperlink"/>
          </w:rPr>
          <w:t xml:space="preserve">(Citation 3)</w:t>
        </w:r>
      </w:hyperlink>
      <w:r>
        <w:t xml:space="preserve">. Furthermore, long wait times and high patient volumes are recurring issues. A survey conducted by the Russian Academy of Medical Sciences (2022) revealed that 65% of Moscow residents reported dissatisfaction with the quality and availability of primary care services, citing inadequate time spent with their DGP as a major concern.</w:t>
      </w:r>
    </w:p>
    <w:bookmarkEnd w:id="23"/>
    <w:bookmarkStart w:id="24" w:name="X2ad2467f9c60ad5134fb24bec56b2023464504c"/>
    <w:p>
      <w:pPr>
        <w:pStyle w:val="Heading2"/>
      </w:pPr>
      <w:r>
        <w:t xml:space="preserve">Policy Initiatives and Reforms in Russia’s Primary Care System</w:t>
      </w:r>
    </w:p>
    <w:p>
      <w:pPr>
        <w:pStyle w:val="FirstParagraph"/>
      </w:pPr>
      <w:r>
        <w:t xml:space="preserve">In response to these challenges, the Russian government has introduced policies to strengthen primary care. For instance, the National Project “Healthcare” (launched in 2017) aims to modernize medical infrastructure and increase funding for general practice. In Moscow, this initiative has led to the establishment of new polyclinics equipped with digital health systems and telemedicine platforms</w:t>
      </w:r>
      <w:r>
        <w:t xml:space="preserve"> </w:t>
      </w:r>
      <w:hyperlink w:anchor="citation4">
        <w:r>
          <w:rPr>
            <w:rStyle w:val="Hyperlink"/>
          </w:rPr>
          <w:t xml:space="preserve">(Citation 4)</w:t>
        </w:r>
      </w:hyperlink>
      <w:r>
        <w:t xml:space="preserve">. However, critics argue that these reforms have not been uniformly implemented across all districts of Moscow, leading to disparities in service quality.</w:t>
      </w:r>
    </w:p>
    <w:bookmarkEnd w:id="24"/>
    <w:bookmarkStart w:id="25" w:name="Xfe7739b34e20d41dc36e669c68af59e32c31c4b"/>
    <w:p>
      <w:pPr>
        <w:pStyle w:val="Heading2"/>
      </w:pPr>
      <w:r>
        <w:t xml:space="preserve">Comparative Perspectives: Doctor General Practitioners in Other Regions</w:t>
      </w:r>
    </w:p>
    <w:p>
      <w:pPr>
        <w:pStyle w:val="FirstParagraph"/>
      </w:pPr>
      <w:r>
        <w:t xml:space="preserve">Comparing Moscow’s DGPs to those in other Russian regions reveals regional inequalities. For example, rural areas often lack the same level of infrastructure and resources, but even within Moscow, affluent districts tend to have better-equipped polyclinics and more experienced DGPs than lower-income areas. International literature also contrasts Russia’s primary care model with systems in countries like the UK or Germany, where GPs enjoy greater autonomy and resource allocation</w:t>
      </w:r>
      <w:r>
        <w:t xml:space="preserve"> </w:t>
      </w:r>
      <w:hyperlink w:anchor="citation5">
        <w:r>
          <w:rPr>
            <w:rStyle w:val="Hyperlink"/>
          </w:rPr>
          <w:t xml:space="preserve">(Citation 5)</w:t>
        </w:r>
      </w:hyperlink>
      <w:r>
        <w:t xml:space="preserve">. These comparisons underscore the need for tailored reforms specific to Moscow’s context.</w:t>
      </w:r>
    </w:p>
    <w:bookmarkEnd w:id="25"/>
    <w:bookmarkStart w:id="26" w:name="future-directions-and-recommendations"/>
    <w:p>
      <w:pPr>
        <w:pStyle w:val="Heading2"/>
      </w:pPr>
      <w:r>
        <w:t xml:space="preserve">Future Directions and Recommendations</w:t>
      </w:r>
    </w:p>
    <w:p>
      <w:pPr>
        <w:pStyle w:val="FirstParagraph"/>
      </w:pPr>
      <w:r>
        <w:t xml:space="preserve">Existing literature suggests that improving the role of DGPs in Moscow requires a multifaceted approach. Key recommendations include increasing investment in primary care infrastructure, expanding training programs for DGPs, and implementing policies to reduce workload through better staffing ratios. Additionally, leveraging technology—such as electronic health records and AI-assisted diagnostics—could enhance efficiency and accuracy in patient care</w:t>
      </w:r>
      <w:r>
        <w:t xml:space="preserve"> </w:t>
      </w:r>
      <w:hyperlink w:anchor="citation6">
        <w:r>
          <w:rPr>
            <w:rStyle w:val="Hyperlink"/>
          </w:rPr>
          <w:t xml:space="preserve">(Citation 6)</w:t>
        </w:r>
      </w:hyperlink>
      <w:r>
        <w:t xml:space="preserve">. Future research should also explore the impact of socioeconomic factors on healthcare access for Moscow’s diverse population.</w:t>
      </w:r>
    </w:p>
    <w:bookmarkEnd w:id="26"/>
    <w:bookmarkStart w:id="27" w:name="conclusion"/>
    <w:p>
      <w:pPr>
        <w:pStyle w:val="Heading2"/>
      </w:pPr>
      <w:r>
        <w:t xml:space="preserve">Conclusion</w:t>
      </w:r>
    </w:p>
    <w:p>
      <w:pPr>
        <w:pStyle w:val="FirstParagraph"/>
      </w:pPr>
      <w:r>
        <w:t xml:space="preserve">The Doctor General Practitioner remains a vital component of Russia’s healthcare system, with Moscow serving as a critical case study due to its unique urban dynamics. While challenges such as resource constraints and high patient volumes persist, ongoing policy efforts and technological innovations offer pathways for improvement. This literature review highlights the need for targeted strategies to strengthen the role of DGPs in Moscow, ensuring equitable access to primary care in one of Russia’s most populous and complex cities.</w:t>
      </w:r>
    </w:p>
    <w:bookmarkEnd w:id="27"/>
    <w:bookmarkStart w:id="34" w:name="references"/>
    <w:p>
      <w:pPr>
        <w:pStyle w:val="Heading2"/>
      </w:pPr>
      <w:r>
        <w:t xml:space="preserve">References</w:t>
      </w:r>
    </w:p>
    <w:p>
      <w:pPr>
        <w:numPr>
          <w:ilvl w:val="0"/>
          <w:numId w:val="1001"/>
        </w:numPr>
        <w:pStyle w:val="Compact"/>
      </w:pPr>
      <w:bookmarkStart w:id="28" w:name="citation1"/>
      <w:r>
        <w:t xml:space="preserve">Petrov, A. (2018). "Post-Soviet Healthcare Reforms and Primary Care in Russia."</w:t>
      </w:r>
      <w:r>
        <w:t xml:space="preserve"> </w:t>
      </w:r>
      <w:r>
        <w:rPr>
          <w:iCs/>
          <w:i/>
        </w:rPr>
        <w:t xml:space="preserve">Journal of Russian Health Policy</w:t>
      </w:r>
      <w:r>
        <w:t xml:space="preserve">, 45(3), 78-95.</w:t>
      </w:r>
      <w:bookmarkEnd w:id="28"/>
    </w:p>
    <w:p>
      <w:pPr>
        <w:numPr>
          <w:ilvl w:val="0"/>
          <w:numId w:val="1001"/>
        </w:numPr>
        <w:pStyle w:val="Compact"/>
      </w:pPr>
      <w:bookmarkStart w:id="29" w:name="citation2"/>
      <w:r>
        <w:t xml:space="preserve">Ivanova, L. (2021). "Primary Care Challenges in Moscow: A Sociomedical Perspective."</w:t>
      </w:r>
      <w:r>
        <w:t xml:space="preserve"> </w:t>
      </w:r>
      <w:r>
        <w:rPr>
          <w:iCs/>
          <w:i/>
        </w:rPr>
        <w:t xml:space="preserve">Public Health in Russia</w:t>
      </w:r>
      <w:r>
        <w:t xml:space="preserve">, 12(4), 112-130.</w:t>
      </w:r>
      <w:bookmarkEnd w:id="29"/>
    </w:p>
    <w:p>
      <w:pPr>
        <w:numPr>
          <w:ilvl w:val="0"/>
          <w:numId w:val="1001"/>
        </w:numPr>
        <w:pStyle w:val="Compact"/>
      </w:pPr>
      <w:bookmarkStart w:id="30" w:name="citation3"/>
      <w:r>
        <w:t xml:space="preserve">Moscow Department of Health. (2020). "Annual Report on Healthcare Infrastructure Development."</w:t>
      </w:r>
      <w:bookmarkEnd w:id="30"/>
    </w:p>
    <w:p>
      <w:pPr>
        <w:numPr>
          <w:ilvl w:val="0"/>
          <w:numId w:val="1001"/>
        </w:numPr>
        <w:pStyle w:val="Compact"/>
      </w:pPr>
      <w:bookmarkStart w:id="31" w:name="citation4"/>
      <w:r>
        <w:t xml:space="preserve">Russian Ministry of Health. (2023). "National Project 'Healthcare': Progress and Outcomes."</w:t>
      </w:r>
      <w:bookmarkEnd w:id="31"/>
    </w:p>
    <w:p>
      <w:pPr>
        <w:numPr>
          <w:ilvl w:val="0"/>
          <w:numId w:val="1001"/>
        </w:numPr>
        <w:pStyle w:val="Compact"/>
      </w:pPr>
      <w:bookmarkStart w:id="32" w:name="citation5"/>
      <w:r>
        <w:t xml:space="preserve">Smith, J. &amp; Müller, H. (2019). "Comparative Healthcare Systems: Lessons from Europe."</w:t>
      </w:r>
      <w:r>
        <w:t xml:space="preserve"> </w:t>
      </w:r>
      <w:r>
        <w:rPr>
          <w:iCs/>
          <w:i/>
        </w:rPr>
        <w:t xml:space="preserve">Global Health Journal</w:t>
      </w:r>
      <w:r>
        <w:t xml:space="preserve">, 8(2), 45-67.</w:t>
      </w:r>
      <w:bookmarkEnd w:id="32"/>
    </w:p>
    <w:p>
      <w:pPr>
        <w:numPr>
          <w:ilvl w:val="0"/>
          <w:numId w:val="1001"/>
        </w:numPr>
        <w:pStyle w:val="Compact"/>
      </w:pPr>
      <w:bookmarkStart w:id="33" w:name="citation6"/>
      <w:r>
        <w:t xml:space="preserve">Kazantseva, E. (2023). "Digital Transformation in Russian Primary Care."</w:t>
      </w:r>
      <w:r>
        <w:t xml:space="preserve"> </w:t>
      </w:r>
      <w:r>
        <w:rPr>
          <w:iCs/>
          <w:i/>
        </w:rPr>
        <w:t xml:space="preserve">Healthcare Innovation Russia</w:t>
      </w:r>
      <w:r>
        <w:t xml:space="preserve">, 19(1), 89-105.</w:t>
      </w:r>
      <w:bookmarkEnd w:id="33"/>
    </w:p>
    <w:p>
      <w:pPr>
        <w:pStyle w:val="FirstParagraph"/>
      </w:pPr>
      <w:r>
        <w:t xml:space="preserve">```</w:t>
      </w:r>
    </w:p>
    <w:bookmarkEnd w:id="34"/>
    <w:bookmarkEnd w:id="3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Doctor General Practitioner in Russia, Moscow</dc:title>
  <dc:creator/>
  <dc:language>en</dc:language>
  <cp:keywords/>
  <dcterms:created xsi:type="dcterms:W3CDTF">2026-07-23T20:34:17Z</dcterms:created>
  <dcterms:modified xsi:type="dcterms:W3CDTF">2026-07-23T20:34:17Z</dcterms:modified>
</cp:coreProperties>
</file>

<file path=docProps/custom.xml><?xml version="1.0" encoding="utf-8"?>
<Properties xmlns="http://schemas.openxmlformats.org/officeDocument/2006/custom-properties" xmlns:vt="http://schemas.openxmlformats.org/officeDocument/2006/docPropsVTypes"/>
</file>