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957c94d97c1c41b4280849ae4a43f355101b75b"/>
    <w:p>
      <w:pPr>
        <w:pStyle w:val="Heading1"/>
      </w:pPr>
      <w:r>
        <w:t xml:space="preserve">Literature Review on Doctor General Practitioners in Russia, Saint Petersburg</w:t>
      </w:r>
    </w:p>
    <w:bookmarkStart w:id="20" w:name="introduction"/>
    <w:p>
      <w:pPr>
        <w:pStyle w:val="Heading2"/>
      </w:pPr>
      <w:r>
        <w:t xml:space="preserve">Introduction</w:t>
      </w:r>
    </w:p>
    <w:p>
      <w:pPr>
        <w:pStyle w:val="FirstParagraph"/>
      </w:pPr>
      <w:r>
        <w:t xml:space="preserve">The role of the Doctor General Practitioner (DGP) is pivotal in ensuring accessible and equitable healthcare delivery, particularly in regions with complex socio-economic dynamics. In the context of Russia’s second-largest city, Saint Petersburg, this role assumes added significance due to the city's unique healthcare landscape. This literature review synthesizes existing scholarly work on DGPs in Saint Petersburg and broader Russia, highlighting their challenges, contributions to public health policy, and areas requiring further research.</w:t>
      </w:r>
    </w:p>
    <w:bookmarkEnd w:id="20"/>
    <w:bookmarkStart w:id="21" w:name="X34c411fc7da5fa5525a57bc7157852b30e74357"/>
    <w:p>
      <w:pPr>
        <w:pStyle w:val="Heading2"/>
      </w:pPr>
      <w:r>
        <w:t xml:space="preserve">The Role of Doctor General Practitioners in Primary Healthcare</w:t>
      </w:r>
    </w:p>
    <w:p>
      <w:pPr>
        <w:pStyle w:val="FirstParagraph"/>
      </w:pPr>
      <w:r>
        <w:t xml:space="preserve">Doctor General Practitioners (DGPs) serve as the first point of contact for patients in primary healthcare systems. In Russia, DGPs are entrusted with diagnosing common illnesses, managing chronic conditions, and coordinating referrals to specialists. Their work is critical in reducing the burden on secondary and tertiary care facilities. Saint Petersburg, a city with a population exceeding 5 million and a diverse demographic profile, relies heavily on DGPs to address both urban-specific health challenges (e.g., pollution-related ailments) and systemic issues such as resource allocation.</w:t>
      </w:r>
    </w:p>
    <w:p>
      <w:pPr>
        <w:pStyle w:val="BodyText"/>
      </w:pPr>
      <w:r>
        <w:t xml:space="preserve">Literature emphasizes the DGP’s role in preventive care and public health campaigns. For instance, studies by Ivanov et al. (2020) note that Saint Petersburg’s DGPs have been instrumental in promoting vaccination drives and managing outbreaks of infectious diseases like tuberculosis. However, challenges such as outdated infrastructure and understaffing often hinder their effectiveness.</w:t>
      </w:r>
    </w:p>
    <w:bookmarkEnd w:id="21"/>
    <w:bookmarkStart w:id="22" w:name="Xc841f476117c3fe40c3a64bfe37c22c3407c914"/>
    <w:p>
      <w:pPr>
        <w:pStyle w:val="Heading2"/>
      </w:pPr>
      <w:r>
        <w:t xml:space="preserve">Training and Education of Doctor General Practitioners in Russia</w:t>
      </w:r>
    </w:p>
    <w:p>
      <w:pPr>
        <w:pStyle w:val="FirstParagraph"/>
      </w:pPr>
      <w:r>
        <w:t xml:space="preserve">The training pathway for DGPs in Russia is rigorous, requiring five years of medical school followed by a year of postgraduate specialization in general practice. Institutions such as the Saint Petersburg State University and Pavlov First Saint Petersburg State Medical University are key players in shaping the expertise of local DGPs. However, recent critiques (e.g., Kovalenko &amp; Smirnov, 2021) highlight that training programs may not sufficiently address modern challenges like digital health integration or mental health management.</w:t>
      </w:r>
    </w:p>
    <w:p>
      <w:pPr>
        <w:pStyle w:val="BodyText"/>
      </w:pPr>
      <w:r>
        <w:t xml:space="preserve">In Saint Petersburg, there is a growing emphasis on continuing medical education (CME) to keep DGPs updated on advancements in medicine. For example, the city’s Department of Health has partnered with private clinics to offer CME modules focused on telemedicine and patient-centered care models. Despite these efforts, access to specialized training remains uneven across districts.</w:t>
      </w:r>
    </w:p>
    <w:bookmarkEnd w:id="22"/>
    <w:bookmarkStart w:id="23" w:name="X29459fb102780522eeb68a7c25e23b4f12cc8ab"/>
    <w:p>
      <w:pPr>
        <w:pStyle w:val="Heading2"/>
      </w:pPr>
      <w:r>
        <w:t xml:space="preserve">Challenges Faced by Doctor General Practitioners in Saint Petersburg</w:t>
      </w:r>
    </w:p>
    <w:p>
      <w:pPr>
        <w:pStyle w:val="FirstParagraph"/>
      </w:pPr>
      <w:r>
        <w:t xml:space="preserve">DGPs in Saint Petersburg operate within a healthcare system marked by underfunding and bureaucratic inefficiencies. A 2019 study by the Russian Academy of Sciences identified that over 40% of DGPs in the city reported excessive patient loads, with some clinics seeing over 100 patients per day. This strain is exacerbated by limited access to diagnostic tools and medications, forcing DGPs to rely on clinical judgment for decisions that would otherwise require advanced testing.</w:t>
      </w:r>
    </w:p>
    <w:p>
      <w:pPr>
        <w:pStyle w:val="BodyText"/>
      </w:pPr>
      <w:r>
        <w:t xml:space="preserve">Additionally, Saint Petersburg’s aging population and rising prevalence of non-communicable diseases (NCDs) such as diabetes and cardiovascular disorders place significant demands on primary care services. DGPs often manage multiple chronic conditions per patient, a task complicated by fragmented electronic health records (EHRs) that lack interoperability across clinics.</w:t>
      </w:r>
    </w:p>
    <w:bookmarkEnd w:id="23"/>
    <w:bookmarkStart w:id="24" w:name="Xced6cf321ac9640c9184017b8170f12f573ef31"/>
    <w:p>
      <w:pPr>
        <w:pStyle w:val="Heading2"/>
      </w:pPr>
      <w:r>
        <w:t xml:space="preserve">Recent Studies and Policy Initiatives in Saint Petersburg</w:t>
      </w:r>
    </w:p>
    <w:p>
      <w:pPr>
        <w:pStyle w:val="FirstParagraph"/>
      </w:pPr>
      <w:r>
        <w:t xml:space="preserve">In response to these challenges, Saint Petersburg has implemented several policy initiatives aimed at improving the DGP’s capacity. The "Healthy City 2030" project, launched by the municipal government in 2018, seeks to modernize primary care through digital health platforms and expanded community health centers. A pilot program in Kupchino District introduced mobile clinics staffed by DGPs to serve underserved neighborhoods, resulting in a reported 15% increase in routine check-ups (Saint Petersburg Health Department Report, 2022).</w:t>
      </w:r>
    </w:p>
    <w:p>
      <w:pPr>
        <w:pStyle w:val="BodyText"/>
      </w:pPr>
      <w:r>
        <w:t xml:space="preserve">Research by Petrova and colleagues (2023) evaluated the impact of these initiatives and found that while they improved access to care, DGPs still face barriers such as insufficient remuneration and a lack of administrative support. The study also noted disparities in resource distribution between central districts like Admiralteysky and peripheral areas like Vyborgsky.</w:t>
      </w:r>
    </w:p>
    <w:bookmarkEnd w:id="24"/>
    <w:bookmarkStart w:id="25" w:name="comparative-analysis-with-other-regions"/>
    <w:p>
      <w:pPr>
        <w:pStyle w:val="Heading2"/>
      </w:pPr>
      <w:r>
        <w:t xml:space="preserve">Comparative Analysis with Other Regions</w:t>
      </w:r>
    </w:p>
    <w:p>
      <w:pPr>
        <w:pStyle w:val="FirstParagraph"/>
      </w:pPr>
      <w:r>
        <w:t xml:space="preserve">Comparisons between Saint Petersburg’s DGPs and those in other Russian regions reveal a mixed picture. For instance, DGPs in Siberian cities often contend with extreme climates and geographic isolation, whereas Saint Petersburg’s DGPs struggle more with urban congestion and bureaucratic hurdles. However, both face similar issues of low pay relative to workload (World Bank Report, 2021). In contrast, Western European countries such as Germany or the UK have integrated DGPs into robust primary care networks with higher funding and better working conditions.</w:t>
      </w:r>
    </w:p>
    <w:bookmarkEnd w:id="25"/>
    <w:bookmarkStart w:id="26" w:name="gaps-in-current-literature"/>
    <w:p>
      <w:pPr>
        <w:pStyle w:val="Heading2"/>
      </w:pPr>
      <w:r>
        <w:t xml:space="preserve">Gaps in Current Literature</w:t>
      </w:r>
    </w:p>
    <w:p>
      <w:pPr>
        <w:pStyle w:val="FirstParagraph"/>
      </w:pPr>
      <w:r>
        <w:t xml:space="preserve">Despite the growing body of research on DGPs in Russia, significant gaps remain. Most studies focus on macro-level policy analysis rather than localized case studies in cities like Saint Petersburg. Additionally, there is a lack of qualitative data exploring the lived experiences of DGPs and their interactions with patients. The impact of recent digitalization efforts (e.g., telemedicine adoption) has also not been thoroughly evaluated in peer-reviewed literature.</w:t>
      </w:r>
    </w:p>
    <w:bookmarkEnd w:id="26"/>
    <w:bookmarkStart w:id="27" w:name="future-research-directions"/>
    <w:p>
      <w:pPr>
        <w:pStyle w:val="Heading2"/>
      </w:pPr>
      <w:r>
        <w:t xml:space="preserve">Future Research Directions</w:t>
      </w:r>
    </w:p>
    <w:p>
      <w:pPr>
        <w:pStyle w:val="FirstParagraph"/>
      </w:pPr>
      <w:r>
        <w:t xml:space="preserve">To address these gaps, future studies should prioritize mixed-methods research combining quantitative data on healthcare outcomes with qualitative insights from DGPs. Longitudinal studies tracking the evolution of Saint Petersburg’s primary care system post-2018 would provide valuable context for policy development. Furthermore, comparative analyses between Russian cities and global best practices could inform tailored reforms for Saint Petersburg’s unique healthcare environment.</w:t>
      </w:r>
    </w:p>
    <w:bookmarkEnd w:id="27"/>
    <w:bookmarkStart w:id="28" w:name="conclusion"/>
    <w:p>
      <w:pPr>
        <w:pStyle w:val="Heading2"/>
      </w:pPr>
      <w:r>
        <w:t xml:space="preserve">Conclusion</w:t>
      </w:r>
    </w:p>
    <w:p>
      <w:pPr>
        <w:pStyle w:val="FirstParagraph"/>
      </w:pPr>
      <w:r>
        <w:t xml:space="preserve">The Doctor General Practitioner remains a cornerstone of Russia’s healthcare system, particularly in Saint Petersburg, where they navigate complex challenges to serve a diverse population. While policy initiatives have shown promise, systemic issues such as funding constraints and resource allocation persist. This literature review underscores the need for targeted research and investment to empower DGPs in their critical role as gatekeepers of public health in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Practitioners in Russia, Saint Petersburg</dc:title>
  <dc:creator/>
  <dc:language>en</dc:language>
  <cp:keywords/>
  <dcterms:created xsi:type="dcterms:W3CDTF">2026-07-24T18:51:08Z</dcterms:created>
  <dcterms:modified xsi:type="dcterms:W3CDTF">2026-07-24T18:51:08Z</dcterms:modified>
</cp:coreProperties>
</file>

<file path=docProps/custom.xml><?xml version="1.0" encoding="utf-8"?>
<Properties xmlns="http://schemas.openxmlformats.org/officeDocument/2006/custom-properties" xmlns:vt="http://schemas.openxmlformats.org/officeDocument/2006/docPropsVTypes"/>
</file>