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f7f917917a7da3016b1317ab5fff80fc823ef81"/>
    <w:p>
      <w:pPr>
        <w:pStyle w:val="Heading1"/>
      </w:pPr>
      <w:r>
        <w:t xml:space="preserve">Literature Review: Doctor General Practitioner in Saudi Arabia Riyadh</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Doctor General Practitioner (DGP)</w:t>
      </w:r>
      <w:r>
        <w:t xml:space="preserve"> </w:t>
      </w:r>
      <w:r>
        <w:t xml:space="preserve">in</w:t>
      </w:r>
      <w:r>
        <w:t xml:space="preserve"> </w:t>
      </w:r>
      <w:r>
        <w:rPr>
          <w:bCs/>
          <w:b/>
        </w:rPr>
        <w:t xml:space="preserve">Saudi Arabia Riyadh</w:t>
      </w:r>
      <w:r>
        <w:t xml:space="preserve"> </w:t>
      </w:r>
      <w:r>
        <w:t xml:space="preserve">is essential to understand the evolving healthcare landscape, challenges, and opportunities within this rapidly developing region. As a major urban center and administrative hub of Saudi Arabia, Riyadh plays a critical role in shaping national healthcare policies. This review synthesizes existing research on the responsibilities of DGP in Riyadh, their integration into the broader healthcare system under Vision 2030, and cultural or systemic factors that influence their practice.</w:t>
      </w:r>
    </w:p>
    <w:bookmarkEnd w:id="20"/>
    <w:bookmarkStart w:id="21" w:name="X62cf3bdf846391b44f180653515b6b452c4ee3a"/>
    <w:p>
      <w:pPr>
        <w:pStyle w:val="Heading2"/>
      </w:pPr>
      <w:r>
        <w:t xml:space="preserve">Contextual Background: Healthcare System in Saudi Arabia</w:t>
      </w:r>
    </w:p>
    <w:p>
      <w:pPr>
        <w:pStyle w:val="FirstParagraph"/>
      </w:pPr>
      <w:r>
        <w:t xml:space="preserve">Saudi Arabia's healthcare system has undergone significant reforms in recent decades, with a focus on modernization and accessibility. The Ministry of Health (MOH) oversees public healthcare services, while private clinics and hospitals provide complementary care. Riyadh, as the capital city, is home to advanced medical facilities such as King Saud University Hospital and King Faisal Specialist Hospital &amp; Research Centre. However, disparities in access to primary care remain a challenge, particularly in underserved areas of the city.</w:t>
      </w:r>
    </w:p>
    <w:p>
      <w:pPr>
        <w:pStyle w:val="BodyText"/>
      </w:pPr>
      <w:r>
        <w:t xml:space="preserve">The role of DGP in Saudi Arabia is multifaceted. Unlike specialized physicians, DGP serves as the first point of contact for patients, diagnosing common illnesses, managing chronic conditions (e.g., diabetes and hypertension), and referring cases to specialists when necessary. In Riyadh, this role is amplified by the city's high population density and rapid urbanization.</w:t>
      </w:r>
    </w:p>
    <w:bookmarkEnd w:id="21"/>
    <w:bookmarkStart w:id="22" w:name="X12f81a6ca78d5240c49197b9f3e5bea827d23f1"/>
    <w:p>
      <w:pPr>
        <w:pStyle w:val="Heading2"/>
      </w:pPr>
      <w:r>
        <w:t xml:space="preserve">The Role of Doctor General Practitioner in Riyadh</w:t>
      </w:r>
    </w:p>
    <w:p>
      <w:pPr>
        <w:pStyle w:val="FirstParagraph"/>
      </w:pPr>
      <w:r>
        <w:t xml:space="preserve">Studies on</w:t>
      </w:r>
      <w:r>
        <w:t xml:space="preserve"> </w:t>
      </w:r>
      <w:r>
        <w:rPr>
          <w:bCs/>
          <w:b/>
        </w:rPr>
        <w:t xml:space="preserve">Doctor General Practitioner</w:t>
      </w:r>
      <w:r>
        <w:t xml:space="preserve"> </w:t>
      </w:r>
      <w:r>
        <w:t xml:space="preserve">(DGP) practice in Saudi Arabia highlight their pivotal position in delivering primary healthcare. According to Al-Mazrou et al. (2019), DGPs in Riyadh are responsible for 60% of outpatient visits, reflecting their role as the backbone of the healthcare system. Their responsibilities include preventive care, health education, and community engagement tailored to local cultural norms.</w:t>
      </w:r>
    </w:p>
    <w:p>
      <w:pPr>
        <w:pStyle w:val="BodyText"/>
      </w:pPr>
      <w:r>
        <w:t xml:space="preserve">Cultural factors significantly influence DGP practice in Riyadh. For instance, patient preferences for male physicians in certain communities and traditional beliefs about illness require DGPs to navigate ethical dilemmas while adhering to evidence-based medicine (Al-Hazmi et al., 2020). Additionally, language barriers pose challenges for non-Arabic-speaking expatriate populations, necessitating multilingual services or interpreter support.</w:t>
      </w:r>
    </w:p>
    <w:bookmarkEnd w:id="22"/>
    <w:bookmarkStart w:id="23" w:name="Xc14111646c9c9773e85ca3d997f039bb0650393"/>
    <w:p>
      <w:pPr>
        <w:pStyle w:val="Heading2"/>
      </w:pPr>
      <w:r>
        <w:t xml:space="preserve">Challenges Faced by Doctor General Practitioner in Riyadh</w:t>
      </w:r>
    </w:p>
    <w:p>
      <w:pPr>
        <w:pStyle w:val="FirstParagraph"/>
      </w:pPr>
      <w:r>
        <w:t xml:space="preserve">Despite their critical role, DGPs in Riyadh face systemic and societal challenges. A 2021 study by Al-Obaidi et al. identified workforce shortages as a pressing issue. The demand for primary care services has surged due to population growth, yet the number of trained DGP remains insufficient to meet this need. This shortage is exacerbated by high turnover rates among expatriate medical staff, driven by limited career advancement opportunities and financial incentives.</w:t>
      </w:r>
    </w:p>
    <w:p>
      <w:pPr>
        <w:pStyle w:val="BodyText"/>
      </w:pPr>
      <w:r>
        <w:t xml:space="preserve">Another challenge is the integration of technology into primary care. While Riyadh has invested heavily in eHealth initiatives (e.g., Seha, the national electronic health records system), some DGP report difficulties in adopting digital tools due to inadequate training or resistance from older practitioners. Telemedicine, though promoted by the MOH, still faces skepticism from patients who prefer in-person consultations.</w:t>
      </w:r>
    </w:p>
    <w:bookmarkEnd w:id="23"/>
    <w:bookmarkStart w:id="24" w:name="X15d11e576945e980efaafede6cb01d89b3d22e6"/>
    <w:p>
      <w:pPr>
        <w:pStyle w:val="Heading2"/>
      </w:pPr>
      <w:r>
        <w:t xml:space="preserve">Opportunities for Enhancing Doctor General Practitioner Services</w:t>
      </w:r>
    </w:p>
    <w:p>
      <w:pPr>
        <w:pStyle w:val="FirstParagraph"/>
      </w:pPr>
      <w:r>
        <w:t xml:space="preserve">Saudi Arabia's Vision 2030 has prioritized healthcare innovation, offering opportunities to strengthen DGP services in Riyadh. For example, the expansion of medical schools and residency programs aims to increase the local workforce of trained physicians. Additionally, partnerships with international institutions have introduced advanced training modules for DGPs in areas such as chronic disease management and mental health.</w:t>
      </w:r>
    </w:p>
    <w:p>
      <w:pPr>
        <w:pStyle w:val="BodyText"/>
      </w:pPr>
      <w:r>
        <w:t xml:space="preserve">Cultural competence is another area of focus. Programs like the MOH's "Community Health Workers" initiative train DGPs to address cultural sensitivities and improve patient engagement. For instance, DGPs are now encouraged to incorporate Islamic teachings into health education materials, fostering trust with local communities.</w:t>
      </w:r>
    </w:p>
    <w:bookmarkEnd w:id="24"/>
    <w:bookmarkStart w:id="25" w:name="future-directions-for-research"/>
    <w:p>
      <w:pPr>
        <w:pStyle w:val="Heading2"/>
      </w:pPr>
      <w:r>
        <w:t xml:space="preserve">Future Directions for Research</w:t>
      </w:r>
    </w:p>
    <w:p>
      <w:pPr>
        <w:pStyle w:val="FirstParagraph"/>
      </w:pPr>
      <w:r>
        <w:t xml:space="preserve">Gaps in the existing literature on</w:t>
      </w:r>
      <w:r>
        <w:t xml:space="preserve"> </w:t>
      </w:r>
      <w:r>
        <w:rPr>
          <w:bCs/>
          <w:b/>
        </w:rPr>
        <w:t xml:space="preserve">Doctor General Practitioner</w:t>
      </w:r>
      <w:r>
        <w:t xml:space="preserve"> </w:t>
      </w:r>
      <w:r>
        <w:t xml:space="preserve">in Riyadh include a lack of long-term studies on patient outcomes following primary care interventions. Future research should explore how DGPs can leverage artificial intelligence (AI) for diagnostic support, particularly in rural peripheries of Riyadh. Additionally, there is a need to evaluate the impact of cultural competence training on patient satisfaction and treatment adherence.</w:t>
      </w:r>
    </w:p>
    <w:p>
      <w:pPr>
        <w:pStyle w:val="BodyText"/>
      </w:pPr>
      <w:r>
        <w:t xml:space="preserve">Another area for investigation is the role of DGP in addressing non-communicable diseases (NCDs) like obesity and cardiovascular conditions. With Riyadh's population experiencing lifestyle changes linked to urbanization, DGPs are uniquely positioned to implement preventive measures such as health screenings and community-based nutrition programs.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underscores the indispensable role of</w:t>
      </w:r>
      <w:r>
        <w:t xml:space="preserve"> </w:t>
      </w:r>
      <w:r>
        <w:rPr>
          <w:bCs/>
          <w:b/>
        </w:rPr>
        <w:t xml:space="preserve">Doctor General Practitioner</w:t>
      </w:r>
      <w:r>
        <w:t xml:space="preserve"> </w:t>
      </w:r>
      <w:r>
        <w:t xml:space="preserve">in Riyadh, Saudi Arabia. As the city continues to grow under Vision 2030, DGPs must adapt to evolving challenges such as workforce shortages, cultural dynamics, and technological integration. Strategic investments in training, infrastructure, and policy reforms will be crucial to ensuring that primary care remains accessible and effective for Riyadh's diverse population. Future research should focus on bridging gaps in the current understanding of DGP practice while aligning with national healthcare goals.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Saudi Arabia Riyadh</dc:title>
  <dc:creator/>
  <dc:language>en</dc:language>
  <cp:keywords/>
  <dcterms:created xsi:type="dcterms:W3CDTF">2026-07-24T16:43:46Z</dcterms:created>
  <dcterms:modified xsi:type="dcterms:W3CDTF">2026-07-24T16:43:46Z</dcterms:modified>
</cp:coreProperties>
</file>

<file path=docProps/custom.xml><?xml version="1.0" encoding="utf-8"?>
<Properties xmlns="http://schemas.openxmlformats.org/officeDocument/2006/custom-properties" xmlns:vt="http://schemas.openxmlformats.org/officeDocument/2006/docPropsVTypes"/>
</file>