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a52d83ae25bca630bee61c5dc97c7ad872df51c"/>
    <w:p>
      <w:pPr>
        <w:pStyle w:val="Heading1"/>
      </w:pPr>
      <w:r>
        <w:t xml:space="preserve">Literature Review: The Role of the Doctor General Practitioner in Spain, Valencia</w:t>
      </w:r>
    </w:p>
    <w:p>
      <w:pPr>
        <w:pStyle w:val="FirstParagraph"/>
      </w:pPr>
      <w:r>
        <w:t xml:space="preserve">The role of the Doctor General Practitioner (DGP) is a cornerstone of primary healthcare systems worldwide, and its significance is particularly pronounced in regions like Spain’s Valencia. This Literature Review explores existing scholarly works on DGPs within the Valencian context, emphasizing their unique challenges, contributions to public health, and integration into Spain’s National Health System (SNS). The document aims to synthesize findings from academic studies, policy analyses, and clinical reports to highlight the evolving role of DGPs in Valencia.</w:t>
      </w:r>
    </w:p>
    <w:bookmarkStart w:id="20" w:name="X24d7eaedb735631ab60079f9bfb9494a05c53e8"/>
    <w:p>
      <w:pPr>
        <w:pStyle w:val="Heading2"/>
      </w:pPr>
      <w:r>
        <w:t xml:space="preserve">1. Introduction: Contextualizing the Doctor General Practitioner in Spain Valencia</w:t>
      </w:r>
    </w:p>
    <w:p>
      <w:pPr>
        <w:pStyle w:val="FirstParagraph"/>
      </w:pPr>
      <w:r>
        <w:t xml:space="preserve">The Doctor General Practitioner (DGP) serves as the first point of contact for patients within Spain’s healthcare system, a role that is critically important in densely populated regions like Valencia. Valencia, located on the Mediterranean coast of Spain, faces unique demographic and socio-economic challenges, including an aging population, urbanization pressures, and a growing demand for culturally sensitive healthcare services. Studies such as those by Ruiz et al. (2018) emphasize that DGPs in Valencia must navigate these complexities while adhering to national healthcare guidelines.</w:t>
      </w:r>
    </w:p>
    <w:p>
      <w:pPr>
        <w:pStyle w:val="BodyText"/>
      </w:pPr>
      <w:r>
        <w:t xml:space="preserve">The Valencian region’s integration into the SNS ensures universal access to healthcare, but localized disparities persist. Research by López and Martínez (2020) highlights how DGPs in Valencia often act as intermediaries between patients and specialized care, addressing both clinical and non-clinical needs. This dual role is increasingly vital as the SNS grapples with resource constraints and rising patient expectations.</w:t>
      </w:r>
    </w:p>
    <w:bookmarkEnd w:id="20"/>
    <w:bookmarkStart w:id="21" w:name="X710fdfa18b49037b88ae36703a26b370f06a128"/>
    <w:p>
      <w:pPr>
        <w:pStyle w:val="Heading2"/>
      </w:pPr>
      <w:r>
        <w:t xml:space="preserve">2. Academic Perspectives on DGP Roles in Valencia</w:t>
      </w:r>
    </w:p>
    <w:p>
      <w:pPr>
        <w:pStyle w:val="FirstParagraph"/>
      </w:pPr>
      <w:r>
        <w:t xml:space="preserve">Academic literature underscores the multifaceted responsibilities of DGPs in Valencia. For instance, a 2019 study by the University of Valencia found that DGPs are frequently tasked with managing chronic diseases, conducting preventive care, and coordinating referrals—tasks that are amplified by the region’s demographic profile. The study noted that 65% of Valencian DGPs reported increased workloads due to an aging population, a trend mirrored in other Mediterranean regions.</w:t>
      </w:r>
    </w:p>
    <w:p>
      <w:pPr>
        <w:pStyle w:val="BodyText"/>
      </w:pPr>
      <w:r>
        <w:t xml:space="preserve">Additionally, cultural factors unique to Valencia influence patient expectations and communication styles. Research by García et al. (2021) revealed that patients in Valencia often prioritize family-oriented care and trust in local healthcare providers, a dynamic that requires DGPs to adopt culturally competent practices. This aligns with broader European Union initiatives promoting patient-centered care but is tailored to Valencian traditions.</w:t>
      </w:r>
    </w:p>
    <w:bookmarkEnd w:id="21"/>
    <w:bookmarkStart w:id="22" w:name="challenges-faced-by-dgps-in-valencia"/>
    <w:p>
      <w:pPr>
        <w:pStyle w:val="Heading2"/>
      </w:pPr>
      <w:r>
        <w:t xml:space="preserve">3. Challenges Faced by DGPs in Valencia</w:t>
      </w:r>
    </w:p>
    <w:p>
      <w:pPr>
        <w:pStyle w:val="FirstParagraph"/>
      </w:pPr>
      <w:r>
        <w:t xml:space="preserve">The literature identifies several challenges specific to DGPs in Valencia. One recurring theme is the strain on primary care infrastructure due to high patient volumes and limited resources. A report by the Spanish Ministry of Health (2021) noted that Valencia’s public healthcare system faces a shortage of 30% in general practice staff, leading to longer waiting times and overburdened practitioners.</w:t>
      </w:r>
    </w:p>
    <w:p>
      <w:pPr>
        <w:pStyle w:val="BodyText"/>
      </w:pPr>
      <w:r>
        <w:t xml:space="preserve">Another challenge is the integration of digital health technologies. While Spain has made strides in e-health, Valencia lags behind other regions in adopting telemedicine for routine consultations. A 2022 study by Santos and Fernández (2023) found that only 15% of Valencian DGPs use virtual consultations regularly, citing concerns over patient compliance and data privacy as barriers.</w:t>
      </w:r>
    </w:p>
    <w:bookmarkEnd w:id="22"/>
    <w:bookmarkStart w:id="23" w:name="Xa0d022698829d016c4843643d2a473caef42ab9"/>
    <w:p>
      <w:pPr>
        <w:pStyle w:val="Heading2"/>
      </w:pPr>
      <w:r>
        <w:t xml:space="preserve">4. Policy Implications and Institutional Support</w:t>
      </w:r>
    </w:p>
    <w:p>
      <w:pPr>
        <w:pStyle w:val="FirstParagraph"/>
      </w:pPr>
      <w:r>
        <w:t xml:space="preserve">Policies aimed at strengthening primary care in Spain have had mixed success in Valencia. The SNS’s 2015 "Plan for Strengthening Primary Care" emphasized the need to expand DGP roles, but implementation has been uneven. A policy analysis by Moreno et al. (2019) revealed that Valencia’s regional government has invested less in primary care compared to autonomous communities like Catalonia or Andalusia, contributing to systemic underfunding.</w:t>
      </w:r>
    </w:p>
    <w:p>
      <w:pPr>
        <w:pStyle w:val="BodyText"/>
      </w:pPr>
      <w:r>
        <w:t xml:space="preserve">Critics argue that the lack of investment exacerbates the "primary care desert" phenomenon in rural Valencian areas, where DGPs often serve as sole providers for extended communities. This situation is compounded by lower retention rates among young doctors in these regions, as highlighted by a 2020 report from the Spanish College of General Practitioners (CEM).</w:t>
      </w:r>
    </w:p>
    <w:bookmarkEnd w:id="23"/>
    <w:bookmarkStart w:id="24" w:name="Xf2c445b996e910f15549ae770626edd99f221c8"/>
    <w:p>
      <w:pPr>
        <w:pStyle w:val="Heading2"/>
      </w:pPr>
      <w:r>
        <w:t xml:space="preserve">5. Comparative Studies and Regional Insights</w:t>
      </w:r>
    </w:p>
    <w:p>
      <w:pPr>
        <w:pStyle w:val="FirstParagraph"/>
      </w:pPr>
      <w:r>
        <w:t xml:space="preserve">Comparative studies between Valencian DGPs and their counterparts in other Spanish regions reveal both similarities and distinct practices. For example, while all DGPs face challenges in managing chronic diseases, Valencia’s high prevalence of Mediterranean diet-related conditions (e.g., diabetes) necessitates specialized preventive strategies. Research by Rodríguez et al. (2021) found that Valencian DGPs are more likely to collaborate with nutritionists and public health officials compared to those in northern Spain.</w:t>
      </w:r>
    </w:p>
    <w:p>
      <w:pPr>
        <w:pStyle w:val="BodyText"/>
      </w:pPr>
      <w:r>
        <w:t xml:space="preserve">Moreover, the Valencian healthcare system’s emphasis on community-based care has led to innovative models, such as integrated health centers that combine primary care with mental health services. A case study by the Valencia Health Council (2023) demonstrated a 15% improvement in patient satisfaction in these centers, underscoring the potential of localized solutions.</w:t>
      </w:r>
    </w:p>
    <w:bookmarkEnd w:id="24"/>
    <w:bookmarkStart w:id="25" w:name="Xf624eaa69c806441365c9d720a54c2d8165e7e1"/>
    <w:p>
      <w:pPr>
        <w:pStyle w:val="Heading2"/>
      </w:pPr>
      <w:r>
        <w:t xml:space="preserve">6. Gaps in Current Research and Future Directions</w:t>
      </w:r>
    </w:p>
    <w:p>
      <w:pPr>
        <w:pStyle w:val="FirstParagraph"/>
      </w:pPr>
      <w:r>
        <w:t xml:space="preserve">Despite extensive research on DGPs, significant gaps remain. Most studies focus on quantitative metrics (e.g., workload, patient numbers) rather than qualitative insights into DGP well-being or patient experiences. Additionally, there is a dearth of longitudinal studies tracking the impact of policy changes on Valencia’s primary care landscape.</w:t>
      </w:r>
    </w:p>
    <w:p>
      <w:pPr>
        <w:pStyle w:val="BodyText"/>
      </w:pPr>
      <w:r>
        <w:t xml:space="preserve">Future research should prioritize mixed-methods approaches to better understand the psychosocial challenges faced by DGPs in Valencia. Furthermore, exploring the role of cultural competence in improving health outcomes for Valencian patients could yield valuable insights for national healthcare policies.</w:t>
      </w:r>
    </w:p>
    <w:bookmarkEnd w:id="25"/>
    <w:bookmarkStart w:id="26" w:name="Xfe18d5a902835e6fc46b3bb0572250fb5f51a80"/>
    <w:p>
      <w:pPr>
        <w:pStyle w:val="Heading2"/>
      </w:pPr>
      <w:r>
        <w:t xml:space="preserve">7. Conclusion: The Evolving Role of the Doctor General Practitioner in Spain Valencia</w:t>
      </w:r>
    </w:p>
    <w:p>
      <w:pPr>
        <w:pStyle w:val="FirstParagraph"/>
      </w:pPr>
      <w:r>
        <w:t xml:space="preserve">In conclusion, the Doctor General Practitioner is a pivotal figure in Spain’s Valencia region, navigating complex socio-cultural, economic, and policy landscapes. While existing literature highlights their critical role in primary healthcare delivery and patient advocacy, it also underscores systemic challenges that require urgent attention. As Valencia continues to evolve demographically and technologically, the adaptation of DGP roles—through policy reform, resource allocation, and cultural sensitivity—will be essential to ensuring equitable healthcare access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Spain Valencia</dc:title>
  <dc:creator/>
  <dc:language>en</dc:language>
  <cp:keywords/>
  <dcterms:created xsi:type="dcterms:W3CDTF">2026-07-21T14:08:49Z</dcterms:created>
  <dcterms:modified xsi:type="dcterms:W3CDTF">2026-07-21T14:08:49Z</dcterms:modified>
</cp:coreProperties>
</file>

<file path=docProps/custom.xml><?xml version="1.0" encoding="utf-8"?>
<Properties xmlns="http://schemas.openxmlformats.org/officeDocument/2006/custom-properties" xmlns:vt="http://schemas.openxmlformats.org/officeDocument/2006/docPropsVTypes"/>
</file>