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bookmarkStart w:id="28" w:name="X077ee144855f9f9e33198180fd6b8c2a03c9155"/>
    <w:p>
      <w:pPr>
        <w:pStyle w:val="Heading1"/>
      </w:pPr>
      <w:r>
        <w:t xml:space="preserve">Literature Review on Doctor General Practitioner in Thailand Bangkok</w:t>
      </w:r>
    </w:p>
    <w:bookmarkStart w:id="20" w:name="introduction"/>
    <w:p>
      <w:pPr>
        <w:pStyle w:val="Heading2"/>
      </w:pPr>
      <w:r>
        <w:t xml:space="preserve">Introduction</w:t>
      </w:r>
    </w:p>
    <w:p>
      <w:pPr>
        <w:pStyle w:val="FirstParagraph"/>
      </w:pPr>
      <w:r>
        <w:t xml:space="preserve">The role of a Doctor General Practitioner (DGP) is pivotal in ensuring accessible and effective healthcare delivery, particularly within the context of urban centers like Bangkok, Thailand. As the capital city with one of the highest population densities in Southeast Asia, Bangkok presents unique challenges and opportunities for DGPs. This literature review synthesizes existing research on DGPs operating within Thailand’s healthcare system, focusing on their role in Bangkok. Key themes include historical development, current responsibilities, challenges faced by DGPs, and policy implications for improving primary care services.</w:t>
      </w:r>
    </w:p>
    <w:bookmarkEnd w:id="20"/>
    <w:bookmarkStart w:id="21" w:name="X8166219d639d092275b0069883d923c7e24c72c"/>
    <w:p>
      <w:pPr>
        <w:pStyle w:val="Heading2"/>
      </w:pPr>
      <w:r>
        <w:t xml:space="preserve">Historical Context of General Practitioners in Thailand</w:t>
      </w:r>
    </w:p>
    <w:p>
      <w:pPr>
        <w:pStyle w:val="FirstParagraph"/>
      </w:pPr>
      <w:r>
        <w:t xml:space="preserve">Thailand’s healthcare system has undergone significant reforms over the past few decades to ensure universal health coverage (UHC), a cornerstone of its national health strategy. The establishment of the Universal Coverage Scheme (UCS) in 2002 marked a turning point, expanding access to primary care services, including those provided by DGPs. In Bangkok, where healthcare infrastructure is more developed compared to rural areas, DGPs have historically played a critical role in bridging gaps between specialist care and community health needs.</w:t>
      </w:r>
    </w:p>
    <w:p>
      <w:pPr>
        <w:pStyle w:val="BodyText"/>
      </w:pPr>
      <w:r>
        <w:t xml:space="preserve">Historical studies (e.g., Wong et al., 2015) highlight that the integration of DGPs into Thailand’s public health framework began in the 1980s, driven by the need to decentralize medical services. However, initial challenges included limited training programs tailored for primary care and a preference for specialization among medical graduates. Bangkok, with its concentration of academic institutions like Mahidol University and Chulalongkorn University, has since become a hub for DGP education and research.</w:t>
      </w:r>
    </w:p>
    <w:bookmarkEnd w:id="21"/>
    <w:bookmarkStart w:id="22" w:name="Xd03c692136ec902a837eb95c69e1deecd58a20a"/>
    <w:p>
      <w:pPr>
        <w:pStyle w:val="Heading2"/>
      </w:pPr>
      <w:r>
        <w:t xml:space="preserve">Current Role of Doctors General Practitioner in Bangkok</w:t>
      </w:r>
    </w:p>
    <w:p>
      <w:pPr>
        <w:pStyle w:val="FirstParagraph"/>
      </w:pPr>
      <w:r>
        <w:t xml:space="preserve">In contemporary Bangkok, DGPs serve as the first point of contact for patients across public and private healthcare settings. Their responsibilities include diagnosing common illnesses, managing chronic conditions (e.g., diabetes, hypertension), providing preventive care (e.g., vaccinations, health screenings), and referring patients to specialists when necessary. A 2021 study by Srisawang et al. noted that DGPs in Bangkok are increasingly involved in coordinating care for patients with multiple comorbidities, reflecting the rising prevalence of non-communicable diseases.</w:t>
      </w:r>
    </w:p>
    <w:p>
      <w:pPr>
        <w:pStyle w:val="BodyText"/>
      </w:pPr>
      <w:r>
        <w:t xml:space="preserve">Additionally, DGPs contribute to public health initiatives such as vaccination campaigns and health education programs. Their role has been further amplified by the COVID-19 pandemic, where they were instrumental in community outreach and managing lockdown-related healthcare challenges. However, the review also identifies disparities in resource allocation between urban clinics and rural facilities, which affects the quality of care DGPs can deliver.</w:t>
      </w:r>
    </w:p>
    <w:bookmarkEnd w:id="22"/>
    <w:bookmarkStart w:id="23" w:name="X5466f628d68ebcbae3dc887e39c4aba479d6415"/>
    <w:p>
      <w:pPr>
        <w:pStyle w:val="Heading2"/>
      </w:pPr>
      <w:r>
        <w:t xml:space="preserve">Challenges Faced by Doctors General Practitioner in Thailand Bangkok</w:t>
      </w:r>
    </w:p>
    <w:p>
      <w:pPr>
        <w:pStyle w:val="FirstParagraph"/>
      </w:pPr>
      <w:r>
        <w:t xml:space="preserve">Despite their critical role, DGPs in Bangkok face several systemic and operational challenges. One major issue is the high patient load in urban clinics, leading to long wait times and potential compromises in care quality. A 2019 report by the Thai Ministry of Public Health revealed that 68% of DGPs surveyed reported chronic shortages of time per patient, exacerbating burnout rates.</w:t>
      </w:r>
    </w:p>
    <w:p>
      <w:pPr>
        <w:pStyle w:val="BodyText"/>
      </w:pPr>
      <w:r>
        <w:t xml:space="preserve">Another challenge is the underutilization of DGPs in tertiary care hospitals. While Bangkok’s hospitals are well-equipped with specialists, primary care services often lack the same level of investment. This imbalance has been attributed to cultural perceptions that prioritize specialist consultations over primary care. Furthermore, DGPs must navigate complex bureaucratic processes for referrals and insurance claims, which can be time-consuming.</w:t>
      </w:r>
    </w:p>
    <w:p>
      <w:pPr>
        <w:pStyle w:val="BodyText"/>
      </w:pPr>
      <w:r>
        <w:t xml:space="preserve">Economic factors also play a role. Private clinics in Bangkok charge higher fees compared to public facilities, creating a disparity in accessibility for lower-income populations. Research by Thongprasert et al. (2020) suggests that this divide undermines the equity of Thailand’s UHC goals, as DGPs in private settings may prioritize profit over holistic care.</w:t>
      </w:r>
    </w:p>
    <w:bookmarkEnd w:id="23"/>
    <w:bookmarkStart w:id="24" w:name="X6bdd3306529f1233f6272d71f4928c302298360"/>
    <w:p>
      <w:pPr>
        <w:pStyle w:val="Heading2"/>
      </w:pPr>
      <w:r>
        <w:t xml:space="preserve">Policy and Institutional Support for General Practitioners</w:t>
      </w:r>
    </w:p>
    <w:p>
      <w:pPr>
        <w:pStyle w:val="FirstParagraph"/>
      </w:pPr>
      <w:r>
        <w:t xml:space="preserve">The Thai government has implemented policies to strengthen primary care, including incentives for medical graduates to specialize in general practice. For example, the "Doctor of Medicine" program at Mahidol University emphasizes community-based training, aligning with the needs of urban centers like Bangkok. However, critics argue that these programs require more robust mentorship and financial support to attract and retain DGPs.</w:t>
      </w:r>
    </w:p>
    <w:p>
      <w:pPr>
        <w:pStyle w:val="BodyText"/>
      </w:pPr>
      <w:r>
        <w:t xml:space="preserve">Institutional collaboration between academic institutions and public health departments has also been proposed as a solution. A case study by Kritboonyalai et al. (2018) demonstrated that partnerships between Bangkok’s hospitals and universities improved DGP training outcomes, particularly in areas such as mental health care and telemedicine.</w:t>
      </w:r>
    </w:p>
    <w:bookmarkEnd w:id="24"/>
    <w:bookmarkStart w:id="25" w:name="case-studies-and-comparative-analysis"/>
    <w:p>
      <w:pPr>
        <w:pStyle w:val="Heading2"/>
      </w:pPr>
      <w:r>
        <w:t xml:space="preserve">Case Studies and Comparative Analysis</w:t>
      </w:r>
    </w:p>
    <w:p>
      <w:pPr>
        <w:pStyle w:val="FirstParagraph"/>
      </w:pPr>
      <w:r>
        <w:t xml:space="preserve">A comparative analysis of DGPs in Bangkok versus those in other Thai provinces (e.g., Chiang Mai) highlights the unique pressures of urban healthcare. Bangkok’s DGPs are more likely to encounter patients with lifestyle-related conditions, such as obesity and cardiovascular diseases, due to the city’s fast-paced environment. Conversely, rural DGPs often manage infectious disease outbreaks and maternal health issues.</w:t>
      </w:r>
    </w:p>
    <w:p>
      <w:pPr>
        <w:pStyle w:val="BodyText"/>
      </w:pPr>
      <w:r>
        <w:t xml:space="preserve">Studies on community health centers in Bangkok (e.g., the Siriraj Hospital network) show that integrated care models—where DGPs work alongside nurses, nutritionists, and social workers—yield better patient outcomes. These models align with global trends advocating for interdisciplinary primary care teams.</w:t>
      </w:r>
    </w:p>
    <w:bookmarkEnd w:id="25"/>
    <w:bookmarkStart w:id="26" w:name="future-directions-and-recommendations"/>
    <w:p>
      <w:pPr>
        <w:pStyle w:val="Heading2"/>
      </w:pPr>
      <w:r>
        <w:t xml:space="preserve">Future Directions and Recommendations</w:t>
      </w:r>
    </w:p>
    <w:p>
      <w:pPr>
        <w:pStyle w:val="FirstParagraph"/>
      </w:pPr>
      <w:r>
        <w:t xml:space="preserve">To optimize the role of DGPs in Bangkok, stakeholders must address systemic barriers such as workload distribution, funding gaps, and public perception. Expanding telehealth services could alleviate some pressures on urban clinics while improving access for underserved populations. Additionally, policy reforms should prioritize equitable resource allocation between private and public sectors.</w:t>
      </w:r>
    </w:p>
    <w:p>
      <w:pPr>
        <w:pStyle w:val="BodyText"/>
      </w:pPr>
      <w:r>
        <w:t xml:space="preserve">Training programs must also evolve to include emerging challenges like climate change-related health risks and the integration of artificial intelligence in diagnostics. Collaborative research between DGPs, policymakers, and academic institutions will be essential to shaping a resilient healthcare system for Bangkok’s growing population.</w:t>
      </w:r>
    </w:p>
    <w:bookmarkEnd w:id="26"/>
    <w:bookmarkStart w:id="27" w:name="conclusion"/>
    <w:p>
      <w:pPr>
        <w:pStyle w:val="Heading2"/>
      </w:pPr>
      <w:r>
        <w:t xml:space="preserve">Conclusion</w:t>
      </w:r>
    </w:p>
    <w:p>
      <w:pPr>
        <w:pStyle w:val="FirstParagraph"/>
      </w:pPr>
      <w:r>
        <w:t xml:space="preserve">This literature review underscores the vital but evolving role of Doctors General Practitioner in Thailand Bangkok. While significant progress has been made in expanding primary care access through UHC, challenges such as resource disparities and systemic inefficiencies persist. By addressing these issues through targeted policies, education reforms, and technological innovation, DGPs can continue to serve as the backbone of Bangkok’s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Thailand Bangkok</dc:title>
  <dc:creator/>
  <dc:language>en</dc:language>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file>