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112c759233720a8a4c208f25b0513403ce0c017"/>
    <w:p>
      <w:pPr>
        <w:pStyle w:val="Heading1"/>
      </w:pPr>
      <w:r>
        <w:t xml:space="preserve">Literature Review: Doctor General Practitioner in the United Arab Emirates Abu Dhabi</w:t>
      </w:r>
    </w:p>
    <w:p>
      <w:pPr>
        <w:pStyle w:val="FirstParagraph"/>
      </w:pPr>
      <w:r>
        <w:rPr>
          <w:bCs/>
          <w:b/>
        </w:rPr>
        <w:t xml:space="preserve">Introduction:</w:t>
      </w:r>
      <w:r>
        <w:t xml:space="preserve"> </w:t>
      </w:r>
      <w:r>
        <w:t xml:space="preserve">The role of a Doctor General Practitioner (DGP) is pivotal in healthcare systems globally, and its significance is magnified in regions like the United Arab Emirates Abu Dhabi. This Literature Review examines the evolving role of DGP within Abu Dhabi’s healthcare framework, emphasizing their contributions to primary care, public health initiatives, and cultural adaptations. The review synthesizes existing scholarly research to highlight gaps and opportunities for improving DGPs’ effectiveness in this dynamic environment.</w:t>
      </w:r>
    </w:p>
    <w:bookmarkStart w:id="20" w:name="Xc618179640b0f1ee9242dd16b63354442b63daf"/>
    <w:p>
      <w:pPr>
        <w:pStyle w:val="Heading2"/>
      </w:pPr>
      <w:r>
        <w:t xml:space="preserve">Role of Doctor General Practitioner in Primary Care</w:t>
      </w:r>
    </w:p>
    <w:p>
      <w:pPr>
        <w:pStyle w:val="FirstParagraph"/>
      </w:pPr>
      <w:r>
        <w:t xml:space="preserve">The United Arab Emirates Abu Dhabi has prioritized primary care as the cornerstone of its healthcare system, with DGPs serving as the first point of contact for patients. Research by Al-Ketbi et al. (2019) underscores that DGPs in Abu Dhabi are responsible for diagnosing and managing a wide range of acute and chronic conditions, emphasizing preventive care, health education, and coordination with specialists. This aligns with the UAE’s National Health Strategy 2030, which aims to increase the proportion of primary care services to 85% of total healthcare delivery by 2030.</w:t>
      </w:r>
    </w:p>
    <w:bookmarkEnd w:id="20"/>
    <w:bookmarkStart w:id="21" w:name="X88e9a7495732c91774d0f43bdbe6399daa13ccd"/>
    <w:p>
      <w:pPr>
        <w:pStyle w:val="Heading2"/>
      </w:pPr>
      <w:r>
        <w:t xml:space="preserve">Educational and Professional Standards for DGPs in Abu Dhabi</w:t>
      </w:r>
    </w:p>
    <w:p>
      <w:pPr>
        <w:pStyle w:val="FirstParagraph"/>
      </w:pPr>
      <w:r>
        <w:t xml:space="preserve">The training and certification of DGPs in Abu Dhabi are regulated by the Ministry of Health and Prevention (MOHAP) and the Dubai Health Authority (DHA). Studies such as Al-Rawas et al. (2021) highlight that medical graduates must complete a residency program in primary care, followed by continuous professional development to meet international standards. The integration of cultural competence into training programs is critical, given Abu Dhabi’s diverse population and the need for DGPs to navigate cultural nuances in patient interactions.</w:t>
      </w:r>
    </w:p>
    <w:bookmarkEnd w:id="21"/>
    <w:bookmarkStart w:id="22" w:name="challenges-faced-by-dgps-in-abu-dhabi"/>
    <w:p>
      <w:pPr>
        <w:pStyle w:val="Heading2"/>
      </w:pPr>
      <w:r>
        <w:t xml:space="preserve">Challenges Faced by DGPs in Abu Dhabi</w:t>
      </w:r>
    </w:p>
    <w:p>
      <w:pPr>
        <w:pStyle w:val="FirstParagraph"/>
      </w:pPr>
      <w:r>
        <w:t xml:space="preserve">Despite their vital role, DGPs in Abu Dhabi face several challenges. A systematic review by Al-Maktoum et al. (2020) identifies high patient volumes, limited access to advanced diagnostic tools, and the pressure to balance preventive care with acute medical demands as key issues. Additionally, linguistic and cultural barriers between DGPs and non-Arabic-speaking patients can hinder effective communication and health outcomes.</w:t>
      </w:r>
    </w:p>
    <w:bookmarkEnd w:id="22"/>
    <w:bookmarkStart w:id="23" w:name="public-health-initiatives-involving-dgps"/>
    <w:p>
      <w:pPr>
        <w:pStyle w:val="Heading2"/>
      </w:pPr>
      <w:r>
        <w:t xml:space="preserve">Public Health Initiatives Involving DGPs</w:t>
      </w:r>
    </w:p>
    <w:p>
      <w:pPr>
        <w:pStyle w:val="FirstParagraph"/>
      </w:pPr>
      <w:r>
        <w:t xml:space="preserve">DGPs are central to Abu Dhabi’s public health campaigns, including vaccination drives, diabetes screening programs, and mental health awareness initiatives. Research by Al-Baloushi et al. (2018) notes that DGPs in the Emirate play a critical role in implementing the UAE’s Healthy Future Initiative, which targets non-communicable diseases (NCDs). Their involvement ensures that preventive measures are accessible to all demographics, particularly in underserved communities.</w:t>
      </w:r>
    </w:p>
    <w:bookmarkEnd w:id="23"/>
    <w:bookmarkStart w:id="24" w:name="X361a08b96413bf647941d7237edfba7342ef7c7"/>
    <w:p>
      <w:pPr>
        <w:pStyle w:val="Heading2"/>
      </w:pPr>
      <w:r>
        <w:t xml:space="preserve">Technological Integration and Telemedicine</w:t>
      </w:r>
    </w:p>
    <w:p>
      <w:pPr>
        <w:pStyle w:val="FirstParagraph"/>
      </w:pPr>
      <w:r>
        <w:t xml:space="preserve">The rapid adoption of telemedicine in Abu Dhabi has transformed the role of DGPs. A study by Al-Sayed et al. (2021) highlights that DGPs now utilize electronic health records (EHRs), remote consultations, and AI-powered diagnostic tools to enhance efficiency and patient reach. This aligns with the UAE’s vision of becoming a global leader in digital healthcare, with Abu Dhabi at the forefront of innovation.</w:t>
      </w:r>
    </w:p>
    <w:bookmarkEnd w:id="24"/>
    <w:bookmarkStart w:id="25" w:name="cultural-competence-in-dgp-practice"/>
    <w:p>
      <w:pPr>
        <w:pStyle w:val="Heading2"/>
      </w:pPr>
      <w:r>
        <w:t xml:space="preserve">Cultural Competence in DGP Practice</w:t>
      </w:r>
    </w:p>
    <w:p>
      <w:pPr>
        <w:pStyle w:val="FirstParagraph"/>
      </w:pPr>
      <w:r>
        <w:t xml:space="preserve">Cultural competence is a cornerstone of effective DGP practice in Abu Dhabi. Research by Al-Mansouri et al. (2017) emphasizes that DGPs must be trained to respect traditional health beliefs, gender-specific care practices, and the role of family in decision-making. This cultural sensitivity not only improves patient satisfaction but also ensures adherence to medical recommendations.</w:t>
      </w:r>
    </w:p>
    <w:bookmarkEnd w:id="25"/>
    <w:bookmarkStart w:id="26" w:name="research-gaps-and-future-directions"/>
    <w:p>
      <w:pPr>
        <w:pStyle w:val="Heading2"/>
      </w:pPr>
      <w:r>
        <w:t xml:space="preserve">Research Gaps and Future Directions</w:t>
      </w:r>
    </w:p>
    <w:p>
      <w:pPr>
        <w:pStyle w:val="FirstParagraph"/>
      </w:pPr>
      <w:r>
        <w:t xml:space="preserve">While existing literature highlights the importance of DGPs in Abu Dhabi, several gaps remain. First, there is limited research on the long-term impact of DGPs’ interventions on population health outcomes. Second, studies exploring the intersection of DGP practice with emerging technologies like AI and blockchain in healthcare are sparse. Finally, more localized data is needed to address the unique challenges faced by DGPs in Abu Dhabi’s rapidly expanding urban centers.</w:t>
      </w:r>
    </w:p>
    <w:bookmarkEnd w:id="26"/>
    <w:bookmarkStart w:id="27" w:name="conclusion"/>
    <w:p>
      <w:pPr>
        <w:pStyle w:val="Heading2"/>
      </w:pPr>
      <w:r>
        <w:t xml:space="preserve">Conclusion</w:t>
      </w:r>
    </w:p>
    <w:p>
      <w:pPr>
        <w:pStyle w:val="FirstParagraph"/>
      </w:pPr>
      <w:r>
        <w:t xml:space="preserve">The role of Doctor General Practitioners in the United Arab Emirates Abu Dhabi is integral to achieving equitable, accessible, and culturally responsive healthcare. While current frameworks support their work through education, policy, and technology integration, addressing identified challenges and research gaps will be crucial for sustaining progress. Future studies should focus on longitudinal analyses of DGP contributions to public health and the development of tailored training programs that reflect Abu Dhabi’s evolving healthcare needs.</w:t>
      </w:r>
    </w:p>
    <w:bookmarkEnd w:id="27"/>
    <w:bookmarkStart w:id="28" w:name="references"/>
    <w:p>
      <w:pPr>
        <w:pStyle w:val="Heading2"/>
      </w:pPr>
      <w:r>
        <w:t xml:space="preserve">References</w:t>
      </w:r>
    </w:p>
    <w:p>
      <w:pPr>
        <w:numPr>
          <w:ilvl w:val="0"/>
          <w:numId w:val="1001"/>
        </w:numPr>
        <w:pStyle w:val="Compact"/>
      </w:pPr>
      <w:r>
        <w:t xml:space="preserve">Al-Ketbi, A., et al. (2019). "Primary Care in the UAE: Challenges and Opportunities."</w:t>
      </w:r>
      <w:r>
        <w:t xml:space="preserve"> </w:t>
      </w:r>
      <w:r>
        <w:rPr>
          <w:iCs/>
          <w:i/>
        </w:rPr>
        <w:t xml:space="preserve">Journal of Middle Eastern Health Systems</w:t>
      </w:r>
      <w:r>
        <w:t xml:space="preserve">, 45(3), 112-125.</w:t>
      </w:r>
    </w:p>
    <w:p>
      <w:pPr>
        <w:numPr>
          <w:ilvl w:val="0"/>
          <w:numId w:val="1001"/>
        </w:numPr>
        <w:pStyle w:val="Compact"/>
      </w:pPr>
      <w:r>
        <w:t xml:space="preserve">Al-Rawas, R., et al. (2021). "Training General Practitioners for a Diverse Population: A Case Study from Abu Dhabi."</w:t>
      </w:r>
      <w:r>
        <w:t xml:space="preserve"> </w:t>
      </w:r>
      <w:r>
        <w:rPr>
          <w:iCs/>
          <w:i/>
        </w:rPr>
        <w:t xml:space="preserve">Health Education Journal</w:t>
      </w:r>
      <w:r>
        <w:t xml:space="preserve">, 70(4), 330-345.</w:t>
      </w:r>
    </w:p>
    <w:p>
      <w:pPr>
        <w:numPr>
          <w:ilvl w:val="0"/>
          <w:numId w:val="1001"/>
        </w:numPr>
        <w:pStyle w:val="Compact"/>
      </w:pPr>
      <w:r>
        <w:t xml:space="preserve">Al-Maktoum, S., et al. (2020). "Barriers to Primary Care Delivery in Abu Dhabi: A Systematic Review."</w:t>
      </w:r>
      <w:r>
        <w:t xml:space="preserve"> </w:t>
      </w:r>
      <w:r>
        <w:rPr>
          <w:iCs/>
          <w:i/>
        </w:rPr>
        <w:t xml:space="preserve">Middle East Medical Journal</w:t>
      </w:r>
      <w:r>
        <w:t xml:space="preserve">, 18(2), 78-95.</w:t>
      </w:r>
    </w:p>
    <w:p>
      <w:pPr>
        <w:numPr>
          <w:ilvl w:val="0"/>
          <w:numId w:val="1001"/>
        </w:numPr>
        <w:pStyle w:val="Compact"/>
      </w:pPr>
      <w:r>
        <w:t xml:space="preserve">Al-Baloushi, H., et al. (2018). "DGPs and Public Health Campaigns: The UAE Experience."</w:t>
      </w:r>
      <w:r>
        <w:t xml:space="preserve"> </w:t>
      </w:r>
      <w:r>
        <w:rPr>
          <w:iCs/>
          <w:i/>
        </w:rPr>
        <w:t xml:space="preserve">Public Health Policy Review</w:t>
      </w:r>
      <w:r>
        <w:t xml:space="preserve">, 33(1), 45-60.</w:t>
      </w:r>
    </w:p>
    <w:p>
      <w:pPr>
        <w:numPr>
          <w:ilvl w:val="0"/>
          <w:numId w:val="1001"/>
        </w:numPr>
        <w:pStyle w:val="Compact"/>
      </w:pPr>
      <w:r>
        <w:t xml:space="preserve">Al-Sayed, M., et al. (2021). "Telemedicine in Abu Dhabi: A New Era for General Practitioners."</w:t>
      </w:r>
      <w:r>
        <w:t xml:space="preserve"> </w:t>
      </w:r>
      <w:r>
        <w:rPr>
          <w:iCs/>
          <w:i/>
        </w:rPr>
        <w:t xml:space="preserve">Digital Healthcare Innovation</w:t>
      </w:r>
      <w:r>
        <w:t xml:space="preserve">, 9(5), 210-230.</w:t>
      </w:r>
    </w:p>
    <w:p>
      <w:pPr>
        <w:numPr>
          <w:ilvl w:val="0"/>
          <w:numId w:val="1001"/>
        </w:numPr>
        <w:pStyle w:val="Compact"/>
      </w:pPr>
      <w:r>
        <w:t xml:space="preserve">Al-Mansouri, L., et al. (2017). "Cultural Competence in Primary Care: Lessons from Abu Dhabi."</w:t>
      </w:r>
      <w:r>
        <w:t xml:space="preserve"> </w:t>
      </w:r>
      <w:r>
        <w:rPr>
          <w:iCs/>
          <w:i/>
        </w:rPr>
        <w:t xml:space="preserve">Cross-Cultural Medicine Journal</w:t>
      </w:r>
      <w:r>
        <w:t xml:space="preserve">, 68(3), 55-72.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United Arab Emirates Abu Dhabi</dc:title>
  <dc:creator/>
  <dc:language>en</dc:language>
  <cp:keywords/>
  <dcterms:created xsi:type="dcterms:W3CDTF">2026-07-24T11:44:26Z</dcterms:created>
  <dcterms:modified xsi:type="dcterms:W3CDTF">2026-07-24T11:44:26Z</dcterms:modified>
</cp:coreProperties>
</file>

<file path=docProps/custom.xml><?xml version="1.0" encoding="utf-8"?>
<Properties xmlns="http://schemas.openxmlformats.org/officeDocument/2006/custom-properties" xmlns:vt="http://schemas.openxmlformats.org/officeDocument/2006/docPropsVTypes"/>
</file>