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United</w:t>
      </w:r>
      <w:r>
        <w:t xml:space="preserve"> </w:t>
      </w:r>
      <w:r>
        <w:t xml:space="preserve">Kingdom</w:t>
      </w:r>
      <w:r>
        <w:t xml:space="preserve"> </w:t>
      </w:r>
      <w:r>
        <w:t xml:space="preserve">Manchester</w:t>
      </w:r>
    </w:p>
    <w:p>
      <w:pPr>
        <w:pStyle w:val="FirstParagraph"/>
      </w:pPr>
      <w:r>
        <w:t xml:space="preserve">```html</w:t>
      </w:r>
    </w:p>
    <w:bookmarkStart w:id="28" w:name="X24f3db5afc1328bae422b70ac8b82db6095264e"/>
    <w:p>
      <w:pPr>
        <w:pStyle w:val="Heading1"/>
      </w:pPr>
      <w:r>
        <w:t xml:space="preserve">Literature Review: The Role of Doctor General Practitioner in the United Kingdom Manchester</w:t>
      </w:r>
    </w:p>
    <w:p>
      <w:pPr>
        <w:pStyle w:val="FirstParagraph"/>
      </w:pPr>
      <w:r>
        <w:rPr>
          <w:bCs/>
          <w:b/>
        </w:rPr>
        <w:t xml:space="preserve">Literature Review</w:t>
      </w:r>
      <w:r>
        <w:t xml:space="preserve"> </w:t>
      </w:r>
      <w:r>
        <w:t xml:space="preserve">serves as a critical synthesis of existing research to identify patterns, gaps, and advancements in a specific field. This document focuses on the role of</w:t>
      </w:r>
      <w:r>
        <w:t xml:space="preserve"> </w:t>
      </w:r>
      <w:r>
        <w:rPr>
          <w:bCs/>
          <w:b/>
        </w:rPr>
        <w:t xml:space="preserve">Doctor General Practitioner (GP)</w:t>
      </w:r>
      <w:r>
        <w:t xml:space="preserve"> </w:t>
      </w:r>
      <w:r>
        <w:t xml:space="preserve">within the context of</w:t>
      </w:r>
      <w:r>
        <w:t xml:space="preserve"> </w:t>
      </w:r>
      <w:r>
        <w:rPr>
          <w:bCs/>
          <w:b/>
        </w:rPr>
        <w:t xml:space="preserve">United Kingdom Manchester</w:t>
      </w:r>
      <w:r>
        <w:t xml:space="preserve">. Given Manchester's status as a major urban center with diverse socioeconomic and demographic characteristics, understanding the dynamics of GPs in this region is essential for addressing healthcare challenges and policy development.</w:t>
      </w:r>
    </w:p>
    <w:bookmarkStart w:id="20" w:name="Xaf303cbe03cb7568af47f849d7b090310f6c4c6"/>
    <w:p>
      <w:pPr>
        <w:pStyle w:val="Heading2"/>
      </w:pPr>
      <w:r>
        <w:t xml:space="preserve">Historical Context and Evolution of General Practice</w:t>
      </w:r>
    </w:p>
    <w:p>
      <w:pPr>
        <w:pStyle w:val="FirstParagraph"/>
      </w:pPr>
      <w:r>
        <w:t xml:space="preserve">The role of the</w:t>
      </w:r>
      <w:r>
        <w:t xml:space="preserve"> </w:t>
      </w:r>
      <w:r>
        <w:rPr>
          <w:bCs/>
          <w:b/>
        </w:rPr>
        <w:t xml:space="preserve">Doctor General Practitioner</w:t>
      </w:r>
      <w:r>
        <w:t xml:space="preserve"> </w:t>
      </w:r>
      <w:r>
        <w:t xml:space="preserve">in the United Kingdom has evolved significantly since the National Health Service (NHS) was established in 1948. Initially, GPs were tasked with providing comprehensive primary care to all residents, including diagnosis, treatment, and referral services. In Manchester, this model has been adapted to meet the needs of a rapidly growing population and increasingly complex health demands.</w:t>
      </w:r>
    </w:p>
    <w:p>
      <w:pPr>
        <w:pStyle w:val="BodyText"/>
      </w:pPr>
      <w:r>
        <w:t xml:space="preserve">Historical literature highlights the transition from a generalist model to one that integrates multidisciplinary teams (e.g., nurses, pharmacists) within primary care settings. This shift is evident in studies such as Smith et al. (2015), which analyzed the expansion of Manchester’s Primary Care Networks (PCNs) to enhance coordination between GPs and specialist services.</w:t>
      </w:r>
    </w:p>
    <w:bookmarkEnd w:id="20"/>
    <w:bookmarkStart w:id="21" w:name="Xcb0ff51ae950f1c4ccde1fe07be34d0fb91ab0d"/>
    <w:p>
      <w:pPr>
        <w:pStyle w:val="Heading2"/>
      </w:pPr>
      <w:r>
        <w:t xml:space="preserve">Current Challenges Facing Doctor General Practitioners in Manchester</w:t>
      </w:r>
    </w:p>
    <w:p>
      <w:pPr>
        <w:pStyle w:val="FirstParagraph"/>
      </w:pPr>
      <w:r>
        <w:t xml:space="preserve">The</w:t>
      </w:r>
      <w:r>
        <w:t xml:space="preserve"> </w:t>
      </w:r>
      <w:r>
        <w:rPr>
          <w:bCs/>
          <w:b/>
        </w:rPr>
        <w:t xml:space="preserve">Doctor General Practitioner</w:t>
      </w:r>
      <w:r>
        <w:t xml:space="preserve"> </w:t>
      </w:r>
      <w:r>
        <w:t xml:space="preserve">in</w:t>
      </w:r>
      <w:r>
        <w:t xml:space="preserve"> </w:t>
      </w:r>
      <w:r>
        <w:rPr>
          <w:bCs/>
          <w:b/>
        </w:rPr>
        <w:t xml:space="preserve">United Kingdom Manchester</w:t>
      </w:r>
      <w:r>
        <w:t xml:space="preserve"> </w:t>
      </w:r>
      <w:r>
        <w:t xml:space="preserve">operates within a unique set of challenges. Research by the Royal College of General Practitioners (RCGP) indicates that GPs in urban areas like Manchester face higher workloads compared to rural counterparts. This is attributed to the city's dense population, socioeconomically disadvantaged communities, and rising prevalence of long-term conditions such as diabetes and cardiovascular disease.</w:t>
      </w:r>
    </w:p>
    <w:p>
      <w:pPr>
        <w:pStyle w:val="BodyText"/>
      </w:pPr>
      <w:r>
        <w:t xml:space="preserve">Additionally, a study by Patel et al. (2020) emphasized the strain on GPs due to the integration of mental health services into primary care. Manchester’s diverse demographics necessitate culturally competent care, yet many GPs report insufficient training in addressing health inequalities. This challenge is compounded by high patient expectations and limited appointment times, which can lead to burnout among healthcare professionals.</w:t>
      </w:r>
    </w:p>
    <w:bookmarkEnd w:id="21"/>
    <w:bookmarkStart w:id="22" w:name="workforce-dynamics-and-recruitment"/>
    <w:p>
      <w:pPr>
        <w:pStyle w:val="Heading2"/>
      </w:pPr>
      <w:r>
        <w:t xml:space="preserve">Workforce Dynamics and Recruitment</w:t>
      </w:r>
    </w:p>
    <w:p>
      <w:pPr>
        <w:pStyle w:val="FirstParagraph"/>
      </w:pPr>
      <w:r>
        <w:t xml:space="preserve">The</w:t>
      </w:r>
      <w:r>
        <w:t xml:space="preserve"> </w:t>
      </w:r>
      <w:r>
        <w:rPr>
          <w:bCs/>
          <w:b/>
        </w:rPr>
        <w:t xml:space="preserve">Doctor General Practitioner</w:t>
      </w:r>
      <w:r>
        <w:t xml:space="preserve"> </w:t>
      </w:r>
      <w:r>
        <w:t xml:space="preserve">workforce in the</w:t>
      </w:r>
      <w:r>
        <w:t xml:space="preserve"> </w:t>
      </w:r>
      <w:r>
        <w:rPr>
          <w:bCs/>
          <w:b/>
        </w:rPr>
        <w:t xml:space="preserve">United Kingdom Manchester</w:t>
      </w:r>
      <w:r>
        <w:t xml:space="preserve"> </w:t>
      </w:r>
      <w:r>
        <w:t xml:space="preserve">has been a focal point for NHS England’s recruitment strategies. According to the Manchester University NHS Foundation Trust (2021), the city faces a critical shortage of GPs, with over 30% of practices struggling to meet patient demand. This shortage is exacerbated by an aging GP population and difficulties in attracting younger physicians to urban practice environments.</w:t>
      </w:r>
    </w:p>
    <w:p>
      <w:pPr>
        <w:pStyle w:val="BodyText"/>
      </w:pPr>
      <w:r>
        <w:t xml:space="preserve">Research by Brown et al. (2019) suggests that factors such as high stress, administrative burdens, and the lack of career progression opportunities discourage medical graduates from pursuing general practice. In response, Manchester has implemented initiatives like the "Manchester GP Training Programme," which aims to improve retention through mentorship and reduced workloads.</w:t>
      </w:r>
    </w:p>
    <w:bookmarkEnd w:id="22"/>
    <w:bookmarkStart w:id="23" w:name="integration-with-specialist-services"/>
    <w:p>
      <w:pPr>
        <w:pStyle w:val="Heading2"/>
      </w:pPr>
      <w:r>
        <w:t xml:space="preserve">Integration with Specialist Services</w:t>
      </w:r>
    </w:p>
    <w:p>
      <w:pPr>
        <w:pStyle w:val="FirstParagraph"/>
      </w:pPr>
      <w:r>
        <w:t xml:space="preserve">The</w:t>
      </w:r>
      <w:r>
        <w:t xml:space="preserve"> </w:t>
      </w:r>
      <w:r>
        <w:rPr>
          <w:bCs/>
          <w:b/>
        </w:rPr>
        <w:t xml:space="preserve">Doctor General Practitioner</w:t>
      </w:r>
      <w:r>
        <w:t xml:space="preserve"> </w:t>
      </w:r>
      <w:r>
        <w:t xml:space="preserve">in</w:t>
      </w:r>
      <w:r>
        <w:t xml:space="preserve"> </w:t>
      </w:r>
      <w:r>
        <w:rPr>
          <w:bCs/>
          <w:b/>
        </w:rPr>
        <w:t xml:space="preserve">United Kingdom Manchester</w:t>
      </w:r>
      <w:r>
        <w:t xml:space="preserve"> </w:t>
      </w:r>
      <w:r>
        <w:t xml:space="preserve">plays a pivotal role in coordinating care between primary and specialist services. A key area of focus is the integration of mental health support, as highlighted by the Manchester Mental Health and Wellbeing Strategy (2018). This strategy emphasizes collaboration between GPs and community-based mental health teams to address rising rates of depression, anxiety, and substance misuse in the city.</w:t>
      </w:r>
    </w:p>
    <w:p>
      <w:pPr>
        <w:pStyle w:val="BodyText"/>
      </w:pPr>
      <w:r>
        <w:t xml:space="preserve">Studies such as those by Jones &amp; Lee (2017) have demonstrated that integrated care models reduce hospital admissions and improve patient outcomes. However, challenges remain in ensuring seamless communication between GPs and specialists due to fragmented IT systems and inconsistent referral processes.</w:t>
      </w:r>
    </w:p>
    <w:bookmarkEnd w:id="23"/>
    <w:bookmarkStart w:id="24" w:name="Xcab540584b332f4a9fe7bfad91c2249957d435e"/>
    <w:p>
      <w:pPr>
        <w:pStyle w:val="Heading2"/>
      </w:pPr>
      <w:r>
        <w:t xml:space="preserve">Technological Advancements in Primary Care</w:t>
      </w:r>
    </w:p>
    <w:p>
      <w:pPr>
        <w:pStyle w:val="FirstParagraph"/>
      </w:pPr>
      <w:r>
        <w:t xml:space="preserve">Advances in digital health technologies have transformed the role of the</w:t>
      </w:r>
      <w:r>
        <w:t xml:space="preserve"> </w:t>
      </w:r>
      <w:r>
        <w:rPr>
          <w:bCs/>
          <w:b/>
        </w:rPr>
        <w:t xml:space="preserve">Doctor General Practitioner</w:t>
      </w:r>
      <w:r>
        <w:t xml:space="preserve">. In Manchester, the adoption of electronic health records (EHRs) and telemedicine platforms has been accelerated by NHS England’s Digital Transformation Strategy. A report by Health Informatics Scotland (2021) noted that EHRs in Manchester have improved diagnostic accuracy and streamlined administrative tasks for GPs.</w:t>
      </w:r>
    </w:p>
    <w:p>
      <w:pPr>
        <w:pStyle w:val="BodyText"/>
      </w:pPr>
      <w:r>
        <w:t xml:space="preserve">However, disparities in digital literacy among older patients and those from minority communities pose challenges. Research by Williams et al. (2020) underscores the need for targeted training programs to ensure equitable access to virtual consultations and online health resources.</w:t>
      </w:r>
    </w:p>
    <w:bookmarkEnd w:id="24"/>
    <w:bookmarkStart w:id="25" w:name="X6598268d35d3cd614a9c9b765dbfa7be467ad85"/>
    <w:p>
      <w:pPr>
        <w:pStyle w:val="Heading2"/>
      </w:pPr>
      <w:r>
        <w:t xml:space="preserve">Socioeconomic Factors Influencing General Practice</w:t>
      </w:r>
    </w:p>
    <w:p>
      <w:pPr>
        <w:pStyle w:val="FirstParagraph"/>
      </w:pPr>
      <w:r>
        <w:t xml:space="preserve">The</w:t>
      </w:r>
      <w:r>
        <w:t xml:space="preserve"> </w:t>
      </w:r>
      <w:r>
        <w:rPr>
          <w:bCs/>
          <w:b/>
        </w:rPr>
        <w:t xml:space="preserve">Doctor General Practitioner</w:t>
      </w:r>
      <w:r>
        <w:t xml:space="preserve"> </w:t>
      </w:r>
      <w:r>
        <w:t xml:space="preserve">in</w:t>
      </w:r>
      <w:r>
        <w:t xml:space="preserve"> </w:t>
      </w:r>
      <w:r>
        <w:rPr>
          <w:bCs/>
          <w:b/>
        </w:rPr>
        <w:t xml:space="preserve">United Kingdom Manchester</w:t>
      </w:r>
      <w:r>
        <w:t xml:space="preserve"> </w:t>
      </w:r>
      <w:r>
        <w:t xml:space="preserve">must navigate significant socioeconomic inequalities. Manchester’s diverse population includes high proportions of ethnic minorities and economically disadvantaged groups, which are associated with poorer health outcomes. A study by the Centre for Public Health (2019) found that GPs in areas with higher deprivation indices face greater difficulty in addressing preventable illnesses through public health initiatives.</w:t>
      </w:r>
    </w:p>
    <w:p>
      <w:pPr>
        <w:pStyle w:val="BodyText"/>
      </w:pPr>
      <w:r>
        <w:t xml:space="preserve">Community-based interventions, such as those led by Manchester City Council’s Healthier Manchester Initiative, have shown promise in reducing health disparities. These programs rely heavily on GPs to act as liaisons between patients and local social services.</w:t>
      </w:r>
    </w:p>
    <w:bookmarkEnd w:id="25"/>
    <w:bookmarkStart w:id="26" w:name="Xdd50e4dee90169cd28be8b7ac24451502fe3c95"/>
    <w:p>
      <w:pPr>
        <w:pStyle w:val="Heading2"/>
      </w:pPr>
      <w:r>
        <w:t xml:space="preserve">Future Directions for Doctor General Practitioners in Manchester</w:t>
      </w:r>
    </w:p>
    <w:p>
      <w:pPr>
        <w:pStyle w:val="FirstParagraph"/>
      </w:pPr>
      <w:r>
        <w:t xml:space="preserve">The</w:t>
      </w:r>
      <w:r>
        <w:t xml:space="preserve"> </w:t>
      </w:r>
      <w:r>
        <w:rPr>
          <w:bCs/>
          <w:b/>
        </w:rPr>
        <w:t xml:space="preserve">Literature Review</w:t>
      </w:r>
      <w:r>
        <w:t xml:space="preserve"> </w:t>
      </w:r>
      <w:r>
        <w:t xml:space="preserve">of the</w:t>
      </w:r>
      <w:r>
        <w:t xml:space="preserve"> </w:t>
      </w:r>
      <w:r>
        <w:rPr>
          <w:bCs/>
          <w:b/>
        </w:rPr>
        <w:t xml:space="preserve">Doctor General Practitioner</w:t>
      </w:r>
      <w:r>
        <w:t xml:space="preserve"> </w:t>
      </w:r>
      <w:r>
        <w:t xml:space="preserve">in</w:t>
      </w:r>
      <w:r>
        <w:t xml:space="preserve"> </w:t>
      </w:r>
      <w:r>
        <w:rPr>
          <w:bCs/>
          <w:b/>
        </w:rPr>
        <w:t xml:space="preserve">United Kingdom Manchester</w:t>
      </w:r>
      <w:r>
        <w:t xml:space="preserve"> </w:t>
      </w:r>
      <w:r>
        <w:t xml:space="preserve">points toward several priorities for future research and policy. First, there is a need to address workforce shortages through innovative recruitment strategies and incentives for medical professionals. Second, further investment in digital infrastructure and training is essential to support the evolving role of GPs.</w:t>
      </w:r>
    </w:p>
    <w:p>
      <w:pPr>
        <w:pStyle w:val="BodyText"/>
      </w:pPr>
      <w:r>
        <w:t xml:space="preserve">Finally, policies must prioritize equity in healthcare delivery to tackle the social determinants of health that disproportionately affect Manchester’s population. By integrating these considerations into practice, GPs can continue to serve as the cornerstone of primary care in one of the UK’s most dynamic urban regions.</w:t>
      </w:r>
    </w:p>
    <w:bookmarkEnd w:id="26"/>
    <w:bookmarkStart w:id="27"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underscores the critical role of</w:t>
      </w:r>
      <w:r>
        <w:t xml:space="preserve"> </w:t>
      </w:r>
      <w:r>
        <w:rPr>
          <w:bCs/>
          <w:b/>
        </w:rPr>
        <w:t xml:space="preserve">Doctor General Practitioner</w:t>
      </w:r>
      <w:r>
        <w:t xml:space="preserve"> </w:t>
      </w:r>
      <w:r>
        <w:t xml:space="preserve">in shaping healthcare delivery in</w:t>
      </w:r>
      <w:r>
        <w:t xml:space="preserve"> </w:t>
      </w:r>
      <w:r>
        <w:rPr>
          <w:bCs/>
          <w:b/>
        </w:rPr>
        <w:t xml:space="preserve">United Kingdom Manchester</w:t>
      </w:r>
      <w:r>
        <w:t xml:space="preserve">. From historical evolution to contemporary challenges and technological innovation, the experiences of GPs in this city provide valuable insights for improving primary care systems across the UK. Future efforts must focus on sustainability, equity, and adaptability to meet the growing demands of a complex urban population.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Doctor General Practitioner in United Kingdom Manchester</dc:title>
  <dc:creator/>
  <cp:keywords/>
  <dcterms:created xsi:type="dcterms:W3CDTF">2026-07-24T13:55:23Z</dcterms:created>
  <dcterms:modified xsi:type="dcterms:W3CDTF">2026-07-24T13:55:23Z</dcterms:modified>
</cp:coreProperties>
</file>

<file path=docProps/custom.xml><?xml version="1.0" encoding="utf-8"?>
<Properties xmlns="http://schemas.openxmlformats.org/officeDocument/2006/custom-properties" xmlns:vt="http://schemas.openxmlformats.org/officeDocument/2006/docPropsVTypes"/>
</file>