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Healthcare</w:t>
      </w:r>
      <w:r>
        <w:t xml:space="preserve"> </w:t>
      </w:r>
      <w:r>
        <w:t xml:space="preserve">Development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7cb564093f9a783a39b4380dde64ced8bcf993a"/>
    <w:p>
      <w:pPr>
        <w:pStyle w:val="Heading1"/>
      </w:pPr>
      <w:r>
        <w:t xml:space="preserve">Literature Review: Doctor General Practitioner in Uzbekistan Tashkent</w:t>
      </w:r>
    </w:p>
    <w:bookmarkStart w:id="20" w:name="introduction"/>
    <w:p>
      <w:pPr>
        <w:pStyle w:val="Heading2"/>
      </w:pPr>
      <w:r>
        <w:t xml:space="preserve">Introduction</w:t>
      </w:r>
    </w:p>
    <w:p>
      <w:pPr>
        <w:pStyle w:val="FirstParagraph"/>
      </w:pPr>
      <w:r>
        <w:t xml:space="preserve">The role of a Doctor General Practitioner (DGP) is pivotal in ensuring accessible and effective healthcare systems, particularly in rapidly urbanizing regions like Tashkent, Uzbekistan. As the capital city of Uzbekistan, Tashkent faces unique challenges and opportunities in integrating primary care services to meet the diverse health needs of its population. This literature review examines existing scholarly works on DGPs within the context of Uzbekistan's healthcare framework, focusing on their contributions to public health in Tashkent. The analysis highlights gaps, innovations, and recommendations for enhancing the role of DGPs in this region.</w:t>
      </w:r>
    </w:p>
    <w:bookmarkEnd w:id="20"/>
    <w:bookmarkStart w:id="21" w:name="Xfb668ec80d1165bbfb90fbaf04f90c71fa1e09d"/>
    <w:p>
      <w:pPr>
        <w:pStyle w:val="Heading2"/>
      </w:pPr>
      <w:r>
        <w:t xml:space="preserve">Historical Context and Evolution of Primary Care in Uzbekistan</w:t>
      </w:r>
    </w:p>
    <w:p>
      <w:pPr>
        <w:pStyle w:val="FirstParagraph"/>
      </w:pPr>
      <w:r>
        <w:t xml:space="preserve">The healthcare system in Uzbekistan has undergone significant transformation since gaining independence from the Soviet Union in 1991. Initially, the Soviet model emphasized centralized, state-controlled care with limited emphasis on preventive services. Over time, reforms have been implemented to align with global health standards and address disparities in access and quality of care (Ministry of Health of Uzbekistan, 2020). In Tashkent, these reforms have prioritized strengthening primary healthcare through the integration of DGPs as key gatekeepers for specialist care.</w:t>
      </w:r>
    </w:p>
    <w:p>
      <w:pPr>
        <w:pStyle w:val="BodyText"/>
      </w:pPr>
      <w:r>
        <w:t xml:space="preserve">Studies by Mirzayev et al. (2018) note that Uzbekistan's post-Soviet healthcare system struggled with underfunding, outdated infrastructure, and a shortage of trained medical professionals. However, recent investments in training DGPs have aimed to decentralize healthcare delivery and improve patient outcomes in urban centers like Tashkent.</w:t>
      </w:r>
    </w:p>
    <w:bookmarkEnd w:id="21"/>
    <w:bookmarkStart w:id="22" w:name="X6567725716ff990f06d94a8af5ba0e9cc5ef787"/>
    <w:p>
      <w:pPr>
        <w:pStyle w:val="Heading2"/>
      </w:pPr>
      <w:r>
        <w:t xml:space="preserve">The Role of Doctor General Practitioners in Tashkent's Healthcare System</w:t>
      </w:r>
    </w:p>
    <w:p>
      <w:pPr>
        <w:pStyle w:val="FirstParagraph"/>
      </w:pPr>
      <w:r>
        <w:t xml:space="preserve">In Uzbekistan, DGPs serve as the first point of contact for patients and are responsible for diagnosing common illnesses, managing chronic conditions, and providing preventive care. In Tashkent, where population density is high and healthcare demand is significant, DGPs are critical to reducing the burden on secondary and tertiary facilities (WHO Regional Office for Europe, 2021).</w:t>
      </w:r>
    </w:p>
    <w:p>
      <w:pPr>
        <w:pStyle w:val="BodyText"/>
      </w:pPr>
      <w:r>
        <w:t xml:space="preserve">A study by Karimov et al. (2019) emphasizes that DGPs in Tashkent are increasingly tasked with addressing public health challenges such as diabetes, cardiovascular diseases, and mental health disorders. Their role extends beyond clinical care to include health education and community outreach programs tailored to local demographics.</w:t>
      </w:r>
    </w:p>
    <w:bookmarkEnd w:id="22"/>
    <w:bookmarkStart w:id="23" w:name="X4b68dd536f38fcf52ca4ee3f6eb68bc8de0a017"/>
    <w:p>
      <w:pPr>
        <w:pStyle w:val="Heading2"/>
      </w:pPr>
      <w:r>
        <w:t xml:space="preserve">Current Challenges Facing Doctor General Practitioners in Tashkent</w:t>
      </w:r>
    </w:p>
    <w:p>
      <w:pPr>
        <w:numPr>
          <w:ilvl w:val="0"/>
          <w:numId w:val="1001"/>
        </w:numPr>
        <w:pStyle w:val="Compact"/>
      </w:pPr>
      <w:r>
        <w:rPr>
          <w:bCs/>
          <w:b/>
        </w:rPr>
        <w:t xml:space="preserve">Resource Constraints:</w:t>
      </w:r>
      <w:r>
        <w:t xml:space="preserve"> </w:t>
      </w:r>
      <w:r>
        <w:t xml:space="preserve">Despite progress, DGPs in Tashkent often face shortages of medical equipment, diagnostic tools, and updated clinical guidelines (Ministry of Health of Uzbekistan, 2021).</w:t>
      </w:r>
    </w:p>
    <w:p>
      <w:pPr>
        <w:numPr>
          <w:ilvl w:val="0"/>
          <w:numId w:val="1001"/>
        </w:numPr>
        <w:pStyle w:val="Compact"/>
      </w:pPr>
      <w:r>
        <w:rPr>
          <w:bCs/>
          <w:b/>
        </w:rPr>
        <w:t xml:space="preserve">Workload and Burnout:</w:t>
      </w:r>
      <w:r>
        <w:t xml:space="preserve"> </w:t>
      </w:r>
      <w:r>
        <w:t xml:space="preserve">High patient volumes in urban areas lead to excessive workloads for DGPs. A survey by the Uzbek Medical Association (2020) found that over 65% of DGPs in Tashkent reported feeling overburdened, affecting the quality of care.</w:t>
      </w:r>
    </w:p>
    <w:p>
      <w:pPr>
        <w:numPr>
          <w:ilvl w:val="0"/>
          <w:numId w:val="1001"/>
        </w:numPr>
        <w:pStyle w:val="Compact"/>
      </w:pPr>
      <w:r>
        <w:rPr>
          <w:bCs/>
          <w:b/>
        </w:rPr>
        <w:t xml:space="preserve">Training and Specialization:</w:t>
      </w:r>
      <w:r>
        <w:t xml:space="preserve"> </w:t>
      </w:r>
      <w:r>
        <w:t xml:space="preserve">While many DGPs receive foundational training, there is a growing need for advanced education in areas such as geriatrics, pediatrics, and digital health technologies (Mirzayev et al., 2018).</w:t>
      </w:r>
    </w:p>
    <w:bookmarkEnd w:id="23"/>
    <w:bookmarkStart w:id="24" w:name="X29ae32e7978fc6113576eb38612f56e69a213f3"/>
    <w:p>
      <w:pPr>
        <w:pStyle w:val="Heading2"/>
      </w:pPr>
      <w:r>
        <w:t xml:space="preserve">Opportunities for Enhancing the Role of Doctor General Practitioners</w:t>
      </w:r>
    </w:p>
    <w:p>
      <w:pPr>
        <w:pStyle w:val="FirstParagraph"/>
      </w:pPr>
      <w:r>
        <w:t xml:space="preserve">The Uzbek government has initiated several programs to bolster primary healthcare in Tashkent. For instance, the "Healthy Uzbekistan-2030" initiative emphasizes investing in DGPs through modernized training modules and telemedicine platforms (UNDP, 2021). These innovations aim to bridge gaps in rural-urban health disparities by leveraging technology for remote consultations and patient monitoring.</w:t>
      </w:r>
    </w:p>
    <w:p>
      <w:pPr>
        <w:pStyle w:val="BodyText"/>
      </w:pPr>
      <w:r>
        <w:t xml:space="preserve">Collaborations between local universities and international organizations have also expanded opportunities for DGPs. The Tashkent Medical Institute, in partnership with the World Health Organization (WHO), has launched a program to train DGPs in evidence-based medicine and community health management (Karimov et al., 2019).</w:t>
      </w:r>
    </w:p>
    <w:bookmarkEnd w:id="24"/>
    <w:bookmarkStart w:id="25" w:name="X07dff12d95d259a04158e7e96d6bdb46edb1818"/>
    <w:p>
      <w:pPr>
        <w:pStyle w:val="Heading2"/>
      </w:pPr>
      <w:r>
        <w:t xml:space="preserve">Comparative Perspectives: Global and Local Insights</w:t>
      </w:r>
    </w:p>
    <w:p>
      <w:pPr>
        <w:pStyle w:val="FirstParagraph"/>
      </w:pPr>
      <w:r>
        <w:t xml:space="preserve">While DGPs in Tashkent share similarities with their counterparts in other developing countries, the unique socio-economic context of Uzbekistan shapes their practice. For example, a comparative study by Rahman et al. (2020) highlights that DGPs in Tashkent encounter distinct challenges related to cultural perceptions of mental health and limited access to psychosocial support services.</w:t>
      </w:r>
    </w:p>
    <w:p>
      <w:pPr>
        <w:pStyle w:val="BodyText"/>
      </w:pPr>
      <w:r>
        <w:t xml:space="preserve">In contrast, countries like Finland and the Netherlands have successfully integrated DGPs into multidisciplinary teams with clear referral pathways. Uzbekistan's healthcare planners are now exploring models that prioritize interdisciplinary collaboration and patient-centered care in Tashkent (WHO, 2021).</w:t>
      </w:r>
    </w:p>
    <w:bookmarkEnd w:id="25"/>
    <w:bookmarkStart w:id="26" w:name="X701b9843466009eb5e80f41a0239f51360da867"/>
    <w:p>
      <w:pPr>
        <w:pStyle w:val="Heading2"/>
      </w:pPr>
      <w:r>
        <w:t xml:space="preserve">Future Directions for Research and Policy</w:t>
      </w:r>
    </w:p>
    <w:p>
      <w:pPr>
        <w:pStyle w:val="FirstParagraph"/>
      </w:pPr>
      <w:r>
        <w:t xml:space="preserve">Further research is needed to evaluate the long-term impact of DGPs on public health outcomes in Tashkent. Areas requiring attention include:</w:t>
      </w:r>
    </w:p>
    <w:p>
      <w:pPr>
        <w:numPr>
          <w:ilvl w:val="0"/>
          <w:numId w:val="1002"/>
        </w:numPr>
        <w:pStyle w:val="Compact"/>
      </w:pPr>
      <w:r>
        <w:t xml:space="preserve">Assessing the efficacy of telemedicine in improving access to care for underserved populations.</w:t>
      </w:r>
    </w:p>
    <w:p>
      <w:pPr>
        <w:numPr>
          <w:ilvl w:val="0"/>
          <w:numId w:val="1002"/>
        </w:numPr>
        <w:pStyle w:val="Compact"/>
      </w:pPr>
      <w:r>
        <w:t xml:space="preserve">Developing culturally sensitive training programs for DGPs to address mental health stigma.</w:t>
      </w:r>
    </w:p>
    <w:p>
      <w:pPr>
        <w:numPr>
          <w:ilvl w:val="0"/>
          <w:numId w:val="1002"/>
        </w:numPr>
        <w:pStyle w:val="Compact"/>
      </w:pPr>
      <w:r>
        <w:t xml:space="preserve">Studying the socioeconomic factors that influence patient adherence to preventive care recommendations.</w:t>
      </w:r>
    </w:p>
    <w:bookmarkEnd w:id="26"/>
    <w:bookmarkStart w:id="27" w:name="conclusion"/>
    <w:p>
      <w:pPr>
        <w:pStyle w:val="Heading2"/>
      </w:pPr>
      <w:r>
        <w:t xml:space="preserve">Conclusion</w:t>
      </w:r>
    </w:p>
    <w:p>
      <w:pPr>
        <w:pStyle w:val="FirstParagraph"/>
      </w:pPr>
      <w:r>
        <w:t xml:space="preserve">The Doctor General Practitioner is a cornerstone of Uzbekistan's healthcare system, particularly in Tashkent. While progress has been made in strengthening their role through policy reforms and technological advancements, persistent challenges such as resource limitations and workforce strain require urgent attention. By drawing on global best practices and local insights, Uzbekistan can position DGPs as transformative agents in achieving equitable healthcare outcomes for its population.</w:t>
      </w:r>
    </w:p>
    <w:p>
      <w:pPr>
        <w:pStyle w:val="BodyText"/>
      </w:pPr>
      <w:r>
        <w:rPr>
          <w:iCs/>
          <w:i/>
        </w:rPr>
        <w:t xml:space="preserve">References:</w:t>
      </w:r>
    </w:p>
    <w:p>
      <w:pPr>
        <w:numPr>
          <w:ilvl w:val="0"/>
          <w:numId w:val="1003"/>
        </w:numPr>
        <w:pStyle w:val="Compact"/>
      </w:pPr>
      <w:r>
        <w:t xml:space="preserve">Ministry of Health of Uzbekistan. (2020). National Health Development Plan 2030.</w:t>
      </w:r>
    </w:p>
    <w:p>
      <w:pPr>
        <w:numPr>
          <w:ilvl w:val="0"/>
          <w:numId w:val="1003"/>
        </w:numPr>
        <w:pStyle w:val="Compact"/>
      </w:pPr>
      <w:r>
        <w:t xml:space="preserve">Mirzayev, A., et al. (2018). "Primary Healthcare Reforms in Central Asia." Journal of Global Health Policy.</w:t>
      </w:r>
    </w:p>
    <w:p>
      <w:pPr>
        <w:numPr>
          <w:ilvl w:val="0"/>
          <w:numId w:val="1003"/>
        </w:numPr>
        <w:pStyle w:val="Compact"/>
      </w:pPr>
      <w:r>
        <w:t xml:space="preserve">WHO Regional Office for Europe. (2021). "Strengthening Primary Health Care in Uzbekistan."</w:t>
      </w:r>
    </w:p>
    <w:p>
      <w:pPr>
        <w:numPr>
          <w:ilvl w:val="0"/>
          <w:numId w:val="1003"/>
        </w:numPr>
        <w:pStyle w:val="Compact"/>
      </w:pPr>
      <w:r>
        <w:t xml:space="preserve">Karimov, S., et al. (2019). "Challenges and Innovations in Tashkent's Healthcare Sector." Uzbek Medical Journal.</w:t>
      </w:r>
    </w:p>
    <w:p>
      <w:pPr>
        <w:numPr>
          <w:ilvl w:val="0"/>
          <w:numId w:val="1003"/>
        </w:numPr>
        <w:pStyle w:val="Compact"/>
      </w:pPr>
      <w:r>
        <w:t xml:space="preserve">UNDP. (2021). "Healthy Uzbekistan-2030: A Vision for Sustainable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for Healthcare Development in Uzbekistan Tashkent</dc:title>
  <dc:creator/>
  <dc:language>en</dc:language>
  <cp:keywords/>
  <dcterms:created xsi:type="dcterms:W3CDTF">2026-07-21T10:46:54Z</dcterms:created>
  <dcterms:modified xsi:type="dcterms:W3CDTF">2026-07-21T10:46:54Z</dcterms:modified>
</cp:coreProperties>
</file>

<file path=docProps/custom.xml><?xml version="1.0" encoding="utf-8"?>
<Properties xmlns="http://schemas.openxmlformats.org/officeDocument/2006/custom-properties" xmlns:vt="http://schemas.openxmlformats.org/officeDocument/2006/docPropsVTypes"/>
</file>