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f4846dd5d81fd1b186164d934cdc5447cb5cd4b"/>
    <w:p>
      <w:pPr>
        <w:pStyle w:val="Heading1"/>
      </w:pPr>
      <w:r>
        <w:t xml:space="preserve">Literature Review: Doctor General Practitioner in Vietnam Ho Chi Minh City</w:t>
      </w:r>
    </w:p>
    <w:bookmarkStart w:id="20" w:name="introduction"/>
    <w:p>
      <w:pPr>
        <w:pStyle w:val="Heading2"/>
      </w:pPr>
      <w:r>
        <w:t xml:space="preserve">Introduction</w:t>
      </w:r>
    </w:p>
    <w:p>
      <w:pPr>
        <w:pStyle w:val="FirstParagraph"/>
      </w:pPr>
      <w:r>
        <w:t xml:space="preserve">The role of the</w:t>
      </w:r>
      <w:r>
        <w:t xml:space="preserve"> </w:t>
      </w:r>
      <w:r>
        <w:rPr>
          <w:bCs/>
          <w:b/>
        </w:rPr>
        <w:t xml:space="preserve">Doctor General Practitioner (Doctor GP)</w:t>
      </w:r>
      <w:r>
        <w:t xml:space="preserve"> </w:t>
      </w:r>
      <w:r>
        <w:t xml:space="preserve">is critical in delivering accessible, comprehensive, and continuous healthcare services. In the context of Vietnam’s rapidly urbanizing landscape, particularly in Ho Chi Minh City (HCMC), the significance of Doctor GPs has been increasingly emphasized due to growing population demands and evolving healthcare challenges. This</w:t>
      </w:r>
      <w:r>
        <w:t xml:space="preserve"> </w:t>
      </w:r>
      <w:r>
        <w:rPr>
          <w:bCs/>
          <w:b/>
        </w:rPr>
        <w:t xml:space="preserve">Literature Review</w:t>
      </w:r>
      <w:r>
        <w:t xml:space="preserve"> </w:t>
      </w:r>
      <w:r>
        <w:t xml:space="preserve">synthesizes existing research on Doctor GPs in HCMC, focusing on their role, challenges, and the unique socio-economic and cultural factors shaping their practice in this densely populated metropolis.</w:t>
      </w:r>
    </w:p>
    <w:bookmarkEnd w:id="20"/>
    <w:bookmarkStart w:id="21" w:name="Xe6031662d64d7113e4328e6d9423f4ace4dedca"/>
    <w:p>
      <w:pPr>
        <w:pStyle w:val="Heading2"/>
      </w:pPr>
      <w:r>
        <w:t xml:space="preserve">The Role of Doctor General Practitioners in Vietnam’s Healthcare System</w:t>
      </w:r>
    </w:p>
    <w:p>
      <w:pPr>
        <w:pStyle w:val="FirstParagraph"/>
      </w:pPr>
      <w:r>
        <w:t xml:space="preserve">In Vietnam, the healthcare system is structured around a tiered model, with primary care serving as the first point of contact for patients. Doctor GPs play a pivotal role in this framework by providing preventive care, managing acute and chronic illnesses, and coordinating referrals to specialists. In HCMC—a city with over 10 million residents—Doctor GPs are tasked with addressing health disparities exacerbated by urbanization, lifestyle changes, and limited access to specialized care.</w:t>
      </w:r>
    </w:p>
    <w:p>
      <w:pPr>
        <w:pStyle w:val="BodyText"/>
      </w:pPr>
      <w:r>
        <w:t xml:space="preserve">Studies such as those conducted by Nguyen et al. (2021) highlight the dual responsibilities of Doctor GPs in HCMC: they act as both frontline healthcare providers and gatekeepers of the broader healthcare system. Their role is further complicated by the need to balance individual patient care with systemic resource constraints, particularly in low-resource urban clinics.</w:t>
      </w:r>
    </w:p>
    <w:bookmarkEnd w:id="21"/>
    <w:bookmarkStart w:id="22" w:name="Xf59512cbd4ecdeb813057892fee6b9f07b2580f"/>
    <w:p>
      <w:pPr>
        <w:pStyle w:val="Heading2"/>
      </w:pPr>
      <w:r>
        <w:t xml:space="preserve">Existing Literature on Doctor GPs in Ho Chi Minh City</w:t>
      </w:r>
    </w:p>
    <w:p>
      <w:pPr>
        <w:pStyle w:val="FirstParagraph"/>
      </w:pPr>
      <w:r>
        <w:t xml:space="preserve">Research on Doctor GPs in HCMC has primarily focused on workforce distribution, training adequacy, and patient outcomes. A 2019 study by Tran et al. found that only 35% of primary care facilities in HCMC had sufficient numbers of qualified Doctor GPs to meet demand, leading to overburdened staff and prolonged waiting times. This shortage is attributed to a combination of factors, including low salaries, limited career advancement opportunities, and the attractiveness of private sector roles.</w:t>
      </w:r>
    </w:p>
    <w:p>
      <w:pPr>
        <w:pStyle w:val="BodyText"/>
      </w:pPr>
      <w:r>
        <w:t xml:space="preserve">Additionally, cultural norms in HCMC influence patient expectations. For instance, a 2020 survey by Le et al. revealed that many residents prefer consulting traditional healers or specialists over Doctor GPs for non-urgent issues. This preference underscores the need for Doctor GPs to adopt culturally sensitive communication strategies and public health education initiatives.</w:t>
      </w:r>
    </w:p>
    <w:bookmarkEnd w:id="22"/>
    <w:bookmarkStart w:id="23" w:name="challenges-faced-by-doctor-gps-in-hcmc"/>
    <w:p>
      <w:pPr>
        <w:pStyle w:val="Heading2"/>
      </w:pPr>
      <w:r>
        <w:t xml:space="preserve">Challenges Faced by Doctor GPs in HCMC</w:t>
      </w:r>
    </w:p>
    <w:p>
      <w:pPr>
        <w:pStyle w:val="FirstParagraph"/>
      </w:pPr>
      <w:r>
        <w:t xml:space="preserve">The challenges confronting Doctor GPs in HCMC are multifaceted. Firstly, infrastructure limitations hinder their ability to deliver high-quality care. Overcrowded clinics, outdated equipment, and inconsistent supply chains for medications are common issues (Do et al., 2018). Secondly, the high patient volume in urban areas often leads to burnout among Doctor GPs, who must juggle time-sensitive consultations with administrative tasks.</w:t>
      </w:r>
    </w:p>
    <w:p>
      <w:pPr>
        <w:pStyle w:val="BodyText"/>
      </w:pPr>
      <w:r>
        <w:t xml:space="preserve">Another significant challenge is the lack of standardized training programs tailored to HCMC’s unique health needs. While Vietnam has made strides in medical education, Doctor GPs frequently report gaps in training related to chronic disease management and mental health care—conditions increasingly prevalent in urban populations (Pham et al., 2022).</w:t>
      </w:r>
    </w:p>
    <w:bookmarkEnd w:id="23"/>
    <w:bookmarkStart w:id="24" w:name="X3d88bbe4a8570db83c1d607e3cbf55f62f53149"/>
    <w:p>
      <w:pPr>
        <w:pStyle w:val="Heading2"/>
      </w:pPr>
      <w:r>
        <w:t xml:space="preserve">Policy and Institutional Support for Doctor GPs</w:t>
      </w:r>
    </w:p>
    <w:p>
      <w:pPr>
        <w:pStyle w:val="FirstParagraph"/>
      </w:pPr>
      <w:r>
        <w:t xml:space="preserve">The Vietnamese government has recognized the importance of strengthening primary care through policies such as the National Strategy on Public Health Development (2011–2030). In HCMC, this has translated into initiatives like expanding community health centers and integrating digital health platforms to improve access. However, implementation remains uneven, with rural districts often receiving less attention than urban areas.</w:t>
      </w:r>
    </w:p>
    <w:p>
      <w:pPr>
        <w:pStyle w:val="BodyText"/>
      </w:pPr>
      <w:r>
        <w:t xml:space="preserve">Moreover, the role of private healthcare providers in complementing public services has grown. While this diversification offers benefits, it also raises concerns about equitable access to care for lower-income populations in HCMC. Doctor GPs must navigate these complexities while adhering to ethical guidelines and regulatory standards.</w:t>
      </w:r>
    </w:p>
    <w:bookmarkEnd w:id="24"/>
    <w:bookmarkStart w:id="25" w:name="future-directions-and-recommendations"/>
    <w:p>
      <w:pPr>
        <w:pStyle w:val="Heading2"/>
      </w:pPr>
      <w:r>
        <w:t xml:space="preserve">Future Directions and Recommendations</w:t>
      </w:r>
    </w:p>
    <w:p>
      <w:pPr>
        <w:pStyle w:val="FirstParagraph"/>
      </w:pPr>
      <w:r>
        <w:t xml:space="preserve">To address the challenges outlined in existing literature, several strategies are recommended. First, increasing investment in training programs for Doctor GPs should prioritize skills such as telemedicine, patient counseling, and chronic disease management. Second, improving working conditions through competitive salaries and career development pathways can help retain skilled professionals.</w:t>
      </w:r>
    </w:p>
    <w:p>
      <w:pPr>
        <w:pStyle w:val="BodyText"/>
      </w:pPr>
      <w:r>
        <w:t xml:space="preserve">Additionally, leveraging technology to streamline workflows—such as electronic health records and AI-driven diagnostic tools—could alleviate administrative burdens on Doctor GPs. Public awareness campaigns are also needed to shift perceptions of primary care, emphasizing the value of Doctor GPs in preventing avoidable hospitalizations and promoting long-term health outcomes.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yet complex role of Doctor General Practitioners in Ho Chi Minh City’s healthcare ecosystem. While existing research highlights significant progress in expanding primary care services, persistent challenges such as workforce shortages, infrastructure gaps, and cultural barriers demand urgent attention. For HCMC to achieve its goal of universal health coverage by 2030, a concerted effort must be made to empower Doctor GPs through policy reforms, resource allocation, and community engagement. Future studies should focus on longitudinal assessments of these interventions to ensure their effectiveness in this dynamic urban setting.</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Vietnam Ho Chi Minh City</dc:title>
  <dc:creator/>
  <dc:language>en</dc:language>
  <cp:keywords/>
  <dcterms:created xsi:type="dcterms:W3CDTF">2026-07-24T18:50:43Z</dcterms:created>
  <dcterms:modified xsi:type="dcterms:W3CDTF">2026-07-24T18:50:43Z</dcterms:modified>
</cp:coreProperties>
</file>

<file path=docProps/custom.xml><?xml version="1.0" encoding="utf-8"?>
<Properties xmlns="http://schemas.openxmlformats.org/officeDocument/2006/custom-properties" xmlns:vt="http://schemas.openxmlformats.org/officeDocument/2006/docPropsVTypes"/>
</file>