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b21c3d66e5d3876aa0170b4ecf30cbdb58158e8"/>
    <w:p>
      <w:pPr>
        <w:pStyle w:val="Heading1"/>
      </w:pPr>
      <w:r>
        <w:t xml:space="preserve">Literature Review: The Role of Economists in Australia Brisbane</w:t>
      </w:r>
    </w:p>
    <w:p>
      <w:pPr>
        <w:pStyle w:val="FirstParagraph"/>
      </w:pPr>
      <w:r>
        <w:t xml:space="preserve">This literature review explores the significance of economists within the economic landscape of Australia Brisbane, emphasizing their contributions to policy-making, academic research, and regional development. By synthesizing existing scholarship on economic practices in this dynamic region, this document highlights how economists have shaped Brisbane's growth and addressed local challenges through analytical frameworks and empirical studies.</w:t>
      </w:r>
    </w:p>
    <w:bookmarkStart w:id="20" w:name="Xe1cb543ad0a99ee4158c9a78d68621f8609e0ba"/>
    <w:p>
      <w:pPr>
        <w:pStyle w:val="Heading2"/>
      </w:pPr>
      <w:r>
        <w:t xml:space="preserve">Historical Context of Economics in Brisbane</w:t>
      </w:r>
    </w:p>
    <w:p>
      <w:pPr>
        <w:pStyle w:val="FirstParagraph"/>
      </w:pPr>
      <w:r>
        <w:t xml:space="preserve">The study of economics in Australia Brisbane has evolved alongside the city's transformation from a colonial settlement to a major economic hub. Early economic analyses focused on Queensland’s agricultural exports, particularly sugar and beef, which were pivotal to the region’s post-colonial development. However, as Brisbane grew into a metropolitan center during the 20th century, economists began addressing urbanization challenges such as housing shortages, transportation infrastructure gaps, and environmental sustainability.</w:t>
      </w:r>
    </w:p>
    <w:p>
      <w:pPr>
        <w:pStyle w:val="BodyText"/>
      </w:pPr>
      <w:r>
        <w:t xml:space="preserve">Key institutions like the University of Queensland and Griffith University have played critical roles in advancing economic research specific to Brisbane. Scholars from these universities have contributed to understanding labor market dynamics in the city’s booming service sector, while also examining the economic impact of events such as the 2011 floods, which highlighted vulnerabilities in Brisbane’s infrastructure and disaster preparedness.</w:t>
      </w:r>
    </w:p>
    <w:bookmarkEnd w:id="20"/>
    <w:bookmarkStart w:id="21" w:name="X8dddcac50fbfae663810f108865c231ce408836"/>
    <w:p>
      <w:pPr>
        <w:pStyle w:val="Heading2"/>
      </w:pPr>
      <w:r>
        <w:t xml:space="preserve">Contemporary Research Topics in Brisbane Economics</w:t>
      </w:r>
    </w:p>
    <w:p>
      <w:pPr>
        <w:pStyle w:val="FirstParagraph"/>
      </w:pPr>
      <w:r>
        <w:t xml:space="preserve">In recent decades, economists in Australia Brisbane have turned their attention to pressing issues such as urban planning, climate change adaptation, and the economic implications of global trade agreements. For instance, studies on the city’s rapid population growth—driven by both domestic migration and international arrivals—have informed policies related to public housing, healthcare accessibility, and education funding.</w:t>
      </w:r>
    </w:p>
    <w:p>
      <w:pPr>
        <w:pStyle w:val="BodyText"/>
      </w:pPr>
      <w:r>
        <w:t xml:space="preserve">One significant area of research has been the analysis of Brisbane’s role as a gateway for regional Queensland. Economists have evaluated how investments in transport networks (e.g., the Cross River Rail project) could enhance economic connectivity between Brisbane and inland areas like Toowoomba, thereby fostering regional equity and reducing urban sprawl.</w:t>
      </w:r>
    </w:p>
    <w:bookmarkEnd w:id="21"/>
    <w:bookmarkStart w:id="22" w:name="X94a3fa40bcdb981975e9f86bc68cdb1a081ff14"/>
    <w:p>
      <w:pPr>
        <w:pStyle w:val="Heading2"/>
      </w:pPr>
      <w:r>
        <w:t xml:space="preserve">Economists and Policy-Making in Australia Brisbane</w:t>
      </w:r>
    </w:p>
    <w:p>
      <w:pPr>
        <w:pStyle w:val="FirstParagraph"/>
      </w:pPr>
      <w:r>
        <w:t xml:space="preserve">Economists have been instrumental in shaping policies that define Brisbane’s economic trajectory. Their work has informed government strategies on sustainable development, particularly through the lens of cost-benefit analysis for large-scale projects. For example, studies on the economic returns of green infrastructure initiatives—such as floodplain restoration and renewable energy adoption—have influenced Brisbane City Council’s climate action plans.</w:t>
      </w:r>
    </w:p>
    <w:p>
      <w:pPr>
        <w:pStyle w:val="BodyText"/>
      </w:pPr>
      <w:r>
        <w:t xml:space="preserve">Additionally, economists have contributed to understanding the labor market dynamics in industries central to Brisbane’s economy, such as tourism, healthcare, and technology. Research on wage disparities between skilled and unskilled workers has prompted debates about minimum wage policies and workforce training programs tailored to Brisbane’s unique economic needs.</w:t>
      </w:r>
    </w:p>
    <w:bookmarkEnd w:id="22"/>
    <w:bookmarkStart w:id="23" w:name="X2d6d71a6e4ead46c7bee5a1e69a9809431c6369"/>
    <w:p>
      <w:pPr>
        <w:pStyle w:val="Heading2"/>
      </w:pPr>
      <w:r>
        <w:t xml:space="preserve">Methodological Approaches in Brisbane Economic Studies</w:t>
      </w:r>
    </w:p>
    <w:p>
      <w:pPr>
        <w:pStyle w:val="FirstParagraph"/>
      </w:pPr>
      <w:r>
        <w:t xml:space="preserve">Economists in Australia Brisbane employ a range of methodological tools to analyze local issues, including econometric modeling, spatial analysis, and case studies. For instance, spatial econometrics have been used to map income inequality across different suburbs of Brisbane, revealing patterns that inform targeted social welfare policies. Similarly, comparative analyses between Brisbane and other Australian cities (e.g., Sydney or Melbourne) help identify best practices for economic resilience.</w:t>
      </w:r>
    </w:p>
    <w:p>
      <w:pPr>
        <w:pStyle w:val="BodyText"/>
      </w:pPr>
      <w:r>
        <w:t xml:space="preserve">Qualitative research methods are also prevalent in studies addressing community-driven challenges. For example, economists have collaborated with sociologists to evaluate the socioeconomic impacts of gentrification in areas like Fortitude Valley, using surveys and interviews to capture nuanced perspectives from residents.</w:t>
      </w:r>
    </w:p>
    <w:bookmarkEnd w:id="23"/>
    <w:bookmarkStart w:id="24" w:name="Xb0f802c832b21ed507ccccda0904d984cc4fe8b"/>
    <w:p>
      <w:pPr>
        <w:pStyle w:val="Heading2"/>
      </w:pPr>
      <w:r>
        <w:t xml:space="preserve">The Role of Think Tanks and Academic Institutions</w:t>
      </w:r>
    </w:p>
    <w:p>
      <w:pPr>
        <w:pStyle w:val="FirstParagraph"/>
      </w:pPr>
      <w:r>
        <w:t xml:space="preserve">Think tanks such as the Centre for Policy Development (CPD) and academic institutions like the University of Queensland’s School of Economics have been central to advancing economic discourse in Brisbane. These entities regularly publish reports on topics such as productivity growth, fiscal policy, and innovation ecosystems. For instance, a 2022 CPD report highlighted how Brisbane’s emerging tech sector could be positioned as a competitor to Sydney’s startup landscape through strategic government investment.</w:t>
      </w:r>
    </w:p>
    <w:p>
      <w:pPr>
        <w:pStyle w:val="BodyText"/>
      </w:pPr>
      <w:r>
        <w:t xml:space="preserve">Moreover, academic economists in Brisbane have engaged in interdisciplinary collaborations with urban planners and environmental scientists. Such partnerships have produced innovative frameworks for integrating economic growth with ecological preservation, particularly in coastal regions vulnerable to rising sea levels.</w:t>
      </w:r>
    </w:p>
    <w:bookmarkEnd w:id="24"/>
    <w:bookmarkStart w:id="25" w:name="challenges-and-future-directions"/>
    <w:p>
      <w:pPr>
        <w:pStyle w:val="Heading2"/>
      </w:pPr>
      <w:r>
        <w:t xml:space="preserve">Challenges and Future Directions</w:t>
      </w:r>
    </w:p>
    <w:p>
      <w:pPr>
        <w:pStyle w:val="FirstParagraph"/>
      </w:pPr>
      <w:r>
        <w:t xml:space="preserve">Despite their contributions, economists working in Australia Brisbane face challenges such as limited funding for localized research and the need to balance theoretical models with real-world applicability. For example, while global economic models provide generalizable insights, adapting them to Brisbane’s unique socio-economic context requires data-specific adjustments.</w:t>
      </w:r>
    </w:p>
    <w:p>
      <w:pPr>
        <w:pStyle w:val="BodyText"/>
      </w:pPr>
      <w:r>
        <w:t xml:space="preserve">Future research should prioritize longitudinal studies on the long-term impacts of economic policies in Brisbane. Additionally, there is a growing need for economists to engage more deeply with Indigenous communities to address historical disparities and incorporate traditional ecological knowledge into development planning.</w:t>
      </w:r>
    </w:p>
    <w:bookmarkEnd w:id="25"/>
    <w:bookmarkStart w:id="26" w:name="conclusion"/>
    <w:p>
      <w:pPr>
        <w:pStyle w:val="Heading2"/>
      </w:pPr>
      <w:r>
        <w:t xml:space="preserve">Conclusion</w:t>
      </w:r>
    </w:p>
    <w:p>
      <w:pPr>
        <w:pStyle w:val="FirstParagraph"/>
      </w:pPr>
      <w:r>
        <w:t xml:space="preserve">In conclusion, economists in Australia Brisbane have played a vital role in shaping the city’s economic identity through rigorous research, policy analysis, and interdisciplinary collaboration. Their work continues to address both immediate challenges—such as climate adaptation and housing affordability—and long-term goals like sustainable growth. As Brisbane evolves into a global economic player within Australia, the contributions of economists will remain indispensable in ensuring equitable and resilient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Economists in Australia Brisbane</dc:title>
  <dc:creator/>
  <dc:language>en</dc:language>
  <cp:keywords/>
  <dcterms:created xsi:type="dcterms:W3CDTF">2026-07-24T13:43:02Z</dcterms:created>
  <dcterms:modified xsi:type="dcterms:W3CDTF">2026-07-24T13:43:02Z</dcterms:modified>
</cp:coreProperties>
</file>

<file path=docProps/custom.xml><?xml version="1.0" encoding="utf-8"?>
<Properties xmlns="http://schemas.openxmlformats.org/officeDocument/2006/custom-properties" xmlns:vt="http://schemas.openxmlformats.org/officeDocument/2006/docPropsVTypes"/>
</file>