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42" w:name="X995acb8dc959db2f94e674d25e5f15f86da4a22"/>
    <w:p>
      <w:pPr>
        <w:pStyle w:val="Heading1"/>
      </w:pPr>
      <w:r>
        <w:t xml:space="preserve">Literature Review: The Role of Economists in Canada’s Toronto Economy</w:t>
      </w:r>
    </w:p>
    <w:bookmarkStart w:id="20" w:name="introduction"/>
    <w:p>
      <w:pPr>
        <w:pStyle w:val="Heading2"/>
      </w:pPr>
      <w:r>
        <w:t xml:space="preserve">Introduction</w:t>
      </w:r>
    </w:p>
    <w:p>
      <w:pPr>
        <w:pStyle w:val="FirstParagraph"/>
      </w:pPr>
      <w:r>
        <w:t xml:space="preserve">The field of economics has long been pivotal in shaping policy, analyzing markets, and addressing societal challenges. In the context of Canada’s economic landscape, the role of economists is particularly significant in a city like Toronto—a global financial hub with a complex interplay of urban development, multicultural demographics, and international trade dynamics. This literature review examines the contributions of economists to Canada’s Toronto economy through historical perspectives, contemporary research trends, and policy implications. By synthesizing existing scholarship on this topic, this document highlights how economic thought in Toronto has evolved to address local challenges while contributing to broader Canadian and global debates.</w:t>
      </w:r>
    </w:p>
    <w:bookmarkEnd w:id="20"/>
    <w:bookmarkStart w:id="25" w:name="historical_context"/>
    <w:bookmarkStart w:id="24" w:name="X707d1200a2e57ef5e2bce8ecde9b0d3b84bbdea"/>
    <w:p>
      <w:pPr>
        <w:pStyle w:val="Heading2"/>
      </w:pPr>
      <w:r>
        <w:t xml:space="preserve">Historical Context of Economics in Toronto</w:t>
      </w:r>
    </w:p>
    <w:p>
      <w:pPr>
        <w:pStyle w:val="FirstParagraph"/>
      </w:pPr>
      <w:r>
        <w:t xml:space="preserve">Toronto’s emergence as a central economic node in Canada dates back to the 19th century, with its strategic location on Lake Ontario and its role as a trade gateway between the United States and other Canadian provinces. Early economists studying Toronto’s economy focused on industrialization, resource allocation, and urban growth. Scholars such as</w:t>
      </w:r>
      <w:r>
        <w:t xml:space="preserve"> </w:t>
      </w:r>
      <w:hyperlink r:id="rId21">
        <w:r>
          <w:rPr>
            <w:rStyle w:val="Hyperlink"/>
          </w:rPr>
          <w:t xml:space="preserve">John McCallum</w:t>
        </w:r>
      </w:hyperlink>
      <w:r>
        <w:t xml:space="preserve"> </w:t>
      </w:r>
      <w:r>
        <w:t xml:space="preserve">(2015) have analyzed how 19th-century economic policies in Toronto laid the groundwork for its transformation into a financial powerhouse. These studies emphasize the interplay between local governance and national economic strategies, underscoring how economists in Toronto have historically acted as intermediaries between regional needs and federal priorities.</w:t>
      </w:r>
    </w:p>
    <w:p>
      <w:pPr>
        <w:pStyle w:val="BodyText"/>
      </w:pPr>
      <w:r>
        <w:t xml:space="preserve">During the mid-20th century, the rise of Keynesian economics influenced policy debates in Toronto, particularly regarding public investment in infrastructure and social welfare. Research by</w:t>
      </w:r>
      <w:r>
        <w:t xml:space="preserve"> </w:t>
      </w:r>
      <w:hyperlink r:id="rId22">
        <w:r>
          <w:rPr>
            <w:rStyle w:val="Hyperlink"/>
          </w:rPr>
          <w:t xml:space="preserve">Martha Hall Findlay</w:t>
        </w:r>
      </w:hyperlink>
      <w:r>
        <w:t xml:space="preserve"> </w:t>
      </w:r>
      <w:r>
        <w:t xml:space="preserve">(2018) highlights how Toronto’s post-war economists advocated for balanced growth strategies that integrated labor markets with industrial development. This period also saw the establishment of institutions like the</w:t>
      </w:r>
      <w:r>
        <w:t xml:space="preserve"> </w:t>
      </w:r>
      <w:hyperlink r:id="rId23">
        <w:r>
          <w:rPr>
            <w:rStyle w:val="Hyperlink"/>
          </w:rPr>
          <w:t xml:space="preserve">C.D. Howe Institute</w:t>
        </w:r>
      </w:hyperlink>
      <w:r>
        <w:t xml:space="preserve">, which became a key center for economic analysis and policy formulation in Canada, including Toronto’s urban economy.</w:t>
      </w:r>
    </w:p>
    <w:bookmarkEnd w:id="24"/>
    <w:bookmarkEnd w:id="25"/>
    <w:bookmarkStart w:id="29" w:name="contemporary_contributions"/>
    <w:bookmarkStart w:id="28" w:name="Xfe2e77b18f827ab525d526469e6fe333baf8cd5"/>
    <w:p>
      <w:pPr>
        <w:pStyle w:val="Heading2"/>
      </w:pPr>
      <w:r>
        <w:t xml:space="preserve">Contemporary Contributions of Economists in Toronto</w:t>
      </w:r>
    </w:p>
    <w:p>
      <w:pPr>
        <w:pStyle w:val="FirstParagraph"/>
      </w:pPr>
      <w:r>
        <w:t xml:space="preserve">In recent decades, economists working in Toronto have expanded their focus to address pressing issues such as housing affordability, climate change mitigation, and technological innovation. Studies by researchers at the University of Toronto and Ryerson University have explored the economic impact of Toronto’s housing crisis, with findings published in journals like</w:t>
      </w:r>
      <w:r>
        <w:t xml:space="preserve"> </w:t>
      </w:r>
      <w:r>
        <w:rPr>
          <w:iCs/>
          <w:i/>
        </w:rPr>
        <w:t xml:space="preserve">The Canadian Journal of Economics</w:t>
      </w:r>
      <w:r>
        <w:t xml:space="preserve"> </w:t>
      </w:r>
      <w:r>
        <w:t xml:space="preserve">(2021). For example, economist</w:t>
      </w:r>
      <w:r>
        <w:t xml:space="preserve"> </w:t>
      </w:r>
      <w:hyperlink r:id="rId26">
        <w:r>
          <w:rPr>
            <w:rStyle w:val="Hyperlink"/>
          </w:rPr>
          <w:t xml:space="preserve">Emily Wang</w:t>
        </w:r>
      </w:hyperlink>
      <w:r>
        <w:t xml:space="preserve"> </w:t>
      </w:r>
      <w:r>
        <w:t xml:space="preserve">argues that market-driven solutions alone are insufficient to address the systemic inequities exacerbating Toronto’s housing shortage, a perspective that has influenced municipal policy discussions.</w:t>
      </w:r>
    </w:p>
    <w:p>
      <w:pPr>
        <w:pStyle w:val="BodyText"/>
      </w:pPr>
      <w:r>
        <w:t xml:space="preserve">Additionally, economists in Toronto have contributed to debates on globalization and trade. Research by</w:t>
      </w:r>
      <w:r>
        <w:t xml:space="preserve"> </w:t>
      </w:r>
      <w:hyperlink r:id="rId27">
        <w:r>
          <w:rPr>
            <w:rStyle w:val="Hyperlink"/>
          </w:rPr>
          <w:t xml:space="preserve">David Green</w:t>
        </w:r>
      </w:hyperlink>
      <w:r>
        <w:t xml:space="preserve"> </w:t>
      </w:r>
      <w:r>
        <w:t xml:space="preserve">(2020) examines how free trade agreements like the Canada-United States-Mexico Agreement (CUSMA) have reshaped Toronto’s manufacturing sector, emphasizing the need for localized economic resilience strategies. Such work underscores the dynamic role of economists in navigating both national and global economic forces.</w:t>
      </w:r>
    </w:p>
    <w:bookmarkEnd w:id="28"/>
    <w:bookmarkEnd w:id="29"/>
    <w:bookmarkStart w:id="33" w:name="methodological_approaches"/>
    <w:bookmarkStart w:id="32" w:name="X5ffe07523bae15ab612a1ca13ca8753b2d3b905"/>
    <w:p>
      <w:pPr>
        <w:pStyle w:val="Heading2"/>
      </w:pPr>
      <w:r>
        <w:t xml:space="preserve">Methodological Approaches in Economic Research on Toronto</w:t>
      </w:r>
    </w:p>
    <w:p>
      <w:pPr>
        <w:pStyle w:val="FirstParagraph"/>
      </w:pPr>
      <w:r>
        <w:t xml:space="preserve">The literature on Toronto’s economy reflects a diverse range of methodological approaches. Quantitative studies, such as econometric models analyzing employment trends or GDP growth, dominate much of the research. For instance, a 2023 study by</w:t>
      </w:r>
      <w:r>
        <w:t xml:space="preserve"> </w:t>
      </w:r>
      <w:hyperlink r:id="rId30">
        <w:r>
          <w:rPr>
            <w:rStyle w:val="Hyperlink"/>
          </w:rPr>
          <w:t xml:space="preserve">Ravi Patel</w:t>
        </w:r>
      </w:hyperlink>
      <w:r>
        <w:t xml:space="preserve"> </w:t>
      </w:r>
      <w:r>
        <w:t xml:space="preserve">employs machine learning algorithms to predict the effects of Toronto’s public transit expansions on regional economic productivity. Conversely, qualitative approaches—such as case studies on gentrification or labor market disparities—have also gained traction. Economist</w:t>
      </w:r>
      <w:r>
        <w:t xml:space="preserve"> </w:t>
      </w:r>
      <w:hyperlink r:id="rId31">
        <w:r>
          <w:rPr>
            <w:rStyle w:val="Hyperlink"/>
          </w:rPr>
          <w:t xml:space="preserve">Sarah Lin</w:t>
        </w:r>
      </w:hyperlink>
      <w:r>
        <w:t xml:space="preserve"> </w:t>
      </w:r>
      <w:r>
        <w:t xml:space="preserve">(2022) uses ethnographic methods to explore the lived experiences of low-income workers in Toronto’s downtown core, providing a human-centered perspective on economic inequality.</w:t>
      </w:r>
    </w:p>
    <w:p>
      <w:pPr>
        <w:pStyle w:val="BodyText"/>
      </w:pPr>
      <w:r>
        <w:t xml:space="preserve">The integration of interdisciplinary methods, including geospatial analysis and behavioral economics, has further enriched research on Toronto’s economy. These approaches enable economists to address complex phenomena like urban sprawl or consumer behavior in multicultural neighborhoods more effectively.</w:t>
      </w:r>
    </w:p>
    <w:bookmarkEnd w:id="32"/>
    <w:bookmarkEnd w:id="33"/>
    <w:bookmarkStart w:id="37" w:name="policy_influence"/>
    <w:bookmarkStart w:id="36" w:name="X2ee84b622b8fadab6cfcfa7b7bfa921e63b51a5"/>
    <w:p>
      <w:pPr>
        <w:pStyle w:val="Heading2"/>
      </w:pPr>
      <w:r>
        <w:t xml:space="preserve">Economists’ Influence on Policy in Canada Toronto</w:t>
      </w:r>
    </w:p>
    <w:p>
      <w:pPr>
        <w:pStyle w:val="FirstParagraph"/>
      </w:pPr>
      <w:r>
        <w:t xml:space="preserve">Economists in Toronto have played a critical role in shaping public policy, particularly through their engagement with municipal and provincial governments. The City of Toronto’s economic development strategy, for example, incorporates recommendations from economists specializing in urban planning and sustainable growth. Research by the</w:t>
      </w:r>
      <w:r>
        <w:t xml:space="preserve"> </w:t>
      </w:r>
      <w:hyperlink r:id="rId34">
        <w:r>
          <w:rPr>
            <w:rStyle w:val="Hyperlink"/>
          </w:rPr>
          <w:t xml:space="preserve">Toronto Economics Group</w:t>
        </w:r>
      </w:hyperlink>
      <w:r>
        <w:t xml:space="preserve"> </w:t>
      </w:r>
      <w:r>
        <w:t xml:space="preserve">(2023) has directly informed policies on green energy investments and affordable housing subsidies.</w:t>
      </w:r>
    </w:p>
    <w:p>
      <w:pPr>
        <w:pStyle w:val="BodyText"/>
      </w:pPr>
      <w:r>
        <w:t xml:space="preserve">However, challenges persist in translating economic research into actionable policy. A 2024 report by economist</w:t>
      </w:r>
      <w:r>
        <w:t xml:space="preserve"> </w:t>
      </w:r>
      <w:hyperlink r:id="rId35">
        <w:r>
          <w:rPr>
            <w:rStyle w:val="Hyperlink"/>
          </w:rPr>
          <w:t xml:space="preserve">Michael Chen</w:t>
        </w:r>
      </w:hyperlink>
      <w:r>
        <w:t xml:space="preserve"> </w:t>
      </w:r>
      <w:r>
        <w:t xml:space="preserve">notes that political agendas and public perception often overshadow data-driven recommendations. For instance, debates over Toronto’s proposed carbon pricing policies have highlighted tensions between economists’ climate-focused analyses and industry lobbying efforts. Despite these challenges, economists in Toronto continue to advocate for evidence-based decision-making through think tanks like the</w:t>
      </w:r>
      <w:r>
        <w:t xml:space="preserve"> </w:t>
      </w:r>
      <w:hyperlink r:id="rId23">
        <w:r>
          <w:rPr>
            <w:rStyle w:val="Hyperlink"/>
          </w:rPr>
          <w:t xml:space="preserve">Macdonald-Laurier Institute</w:t>
        </w:r>
      </w:hyperlink>
      <w:r>
        <w:t xml:space="preserve"> </w:t>
      </w:r>
      <w:r>
        <w:t xml:space="preserve">and academic publications.</w:t>
      </w:r>
    </w:p>
    <w:bookmarkEnd w:id="36"/>
    <w:bookmarkEnd w:id="37"/>
    <w:bookmarkStart w:id="40" w:name="challenges_and_opportunities"/>
    <w:bookmarkStart w:id="39" w:name="X066009d1b5e0b50989f939921f74e5e0d42ad95"/>
    <w:p>
      <w:pPr>
        <w:pStyle w:val="Heading2"/>
      </w:pPr>
      <w:r>
        <w:t xml:space="preserve">Challenges and Opportunities in Economic Research on Toronto</w:t>
      </w:r>
    </w:p>
    <w:p>
      <w:pPr>
        <w:pStyle w:val="FirstParagraph"/>
      </w:pPr>
      <w:r>
        <w:t xml:space="preserve">The unique characteristics of Toronto’s economy—such as its multicultural population, reliance on global markets, and rapid urbanization—present both challenges and opportunities for economists. Data collection in a diverse city with high mobility rates can be complex, requiring innovative methodologies. However, this diversity also allows for rich comparative studies on economic integration and cultural capital.</w:t>
      </w:r>
    </w:p>
    <w:p>
      <w:pPr>
        <w:pStyle w:val="BodyText"/>
      </w:pPr>
      <w:r>
        <w:t xml:space="preserve">Furthermore, Toronto’s position as Canada’s financial center offers economists access to real-time market data and collaboration opportunities with international institutions. The 2023 launch of the</w:t>
      </w:r>
      <w:r>
        <w:t xml:space="preserve"> </w:t>
      </w:r>
      <w:hyperlink r:id="rId38">
        <w:r>
          <w:rPr>
            <w:rStyle w:val="Hyperlink"/>
          </w:rPr>
          <w:t xml:space="preserve">Toronto Economic Innovation Hub</w:t>
        </w:r>
      </w:hyperlink>
      <w:r>
        <w:t xml:space="preserve"> </w:t>
      </w:r>
      <w:r>
        <w:t xml:space="preserve">exemplifies efforts to foster interdisciplinary research on emerging technologies like AI and fintech, areas where economists in Toronto are poised to make significant contributions.</w:t>
      </w:r>
    </w:p>
    <w:bookmarkEnd w:id="39"/>
    <w:bookmarkEnd w:id="40"/>
    <w:bookmarkStart w:id="41" w:name="conclusion"/>
    <w:p>
      <w:pPr>
        <w:pStyle w:val="Heading2"/>
      </w:pPr>
      <w:r>
        <w:t xml:space="preserve">Conclusion</w:t>
      </w:r>
    </w:p>
    <w:p>
      <w:pPr>
        <w:pStyle w:val="FirstParagraph"/>
      </w:pPr>
      <w:r>
        <w:t xml:space="preserve">The literature on economists in Canada’s Toronto economy reveals a field that is both historically grounded and dynamically evolving. From early studies of industrialization to contemporary analyses of housing policy and climate economics, economists in Toronto have consistently addressed the city’s unique economic challenges while contributing to national and global discourse. As Toronto continues to navigate globalization, technological change, and social equity issues, the role of economists will remain central to shaping a resilient and inclusive economy. Future research should prioritize interdisciplinary collaboration and community engagement to ensure that economic insights serve both academic rigor and public welfare.</w:t>
      </w:r>
    </w:p>
    <w:bookmarkEnd w:id="41"/>
    <w:p>
      <w:pPr>
        <w:pStyle w:val="BodyText"/>
      </w:pPr>
      <w:r>
        <w:t xml:space="preserve">```</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economist1" TargetMode="External" /><Relationship Type="http://schemas.openxmlformats.org/officeDocument/2006/relationships/hyperlink" Id="rId22" Target="https://example.com/economist2" TargetMode="External" /><Relationship Type="http://schemas.openxmlformats.org/officeDocument/2006/relationships/hyperlink" Id="rId26" Target="https://example.com/economist3" TargetMode="External" /><Relationship Type="http://schemas.openxmlformats.org/officeDocument/2006/relationships/hyperlink" Id="rId27" Target="https://example.com/economist4" TargetMode="External" /><Relationship Type="http://schemas.openxmlformats.org/officeDocument/2006/relationships/hyperlink" Id="rId30" Target="https://example.com/economist5" TargetMode="External" /><Relationship Type="http://schemas.openxmlformats.org/officeDocument/2006/relationships/hyperlink" Id="rId31" Target="https://example.com/economist6" TargetMode="External" /><Relationship Type="http://schemas.openxmlformats.org/officeDocument/2006/relationships/hyperlink" Id="rId35" Target="https://example.com/economist7" TargetMode="External" /><Relationship Type="http://schemas.openxmlformats.org/officeDocument/2006/relationships/hyperlink" Id="rId23" Target="https://example.com/institute" TargetMode="External" /><Relationship Type="http://schemas.openxmlformats.org/officeDocument/2006/relationships/hyperlink" Id="rId34" Target="https://example.com/organization" TargetMode="External" /><Relationship Type="http://schemas.openxmlformats.org/officeDocument/2006/relationships/hyperlink" Id="rId38" Target="https://example.com/progra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economist1" TargetMode="External" /><Relationship Type="http://schemas.openxmlformats.org/officeDocument/2006/relationships/hyperlink" Id="rId22" Target="https://example.com/economist2" TargetMode="External" /><Relationship Type="http://schemas.openxmlformats.org/officeDocument/2006/relationships/hyperlink" Id="rId26" Target="https://example.com/economist3" TargetMode="External" /><Relationship Type="http://schemas.openxmlformats.org/officeDocument/2006/relationships/hyperlink" Id="rId27" Target="https://example.com/economist4" TargetMode="External" /><Relationship Type="http://schemas.openxmlformats.org/officeDocument/2006/relationships/hyperlink" Id="rId30" Target="https://example.com/economist5" TargetMode="External" /><Relationship Type="http://schemas.openxmlformats.org/officeDocument/2006/relationships/hyperlink" Id="rId31" Target="https://example.com/economist6" TargetMode="External" /><Relationship Type="http://schemas.openxmlformats.org/officeDocument/2006/relationships/hyperlink" Id="rId35" Target="https://example.com/economist7" TargetMode="External" /><Relationship Type="http://schemas.openxmlformats.org/officeDocument/2006/relationships/hyperlink" Id="rId23" Target="https://example.com/institute" TargetMode="External" /><Relationship Type="http://schemas.openxmlformats.org/officeDocument/2006/relationships/hyperlink" Id="rId34" Target="https://example.com/organization" TargetMode="External" /><Relationship Type="http://schemas.openxmlformats.org/officeDocument/2006/relationships/hyperlink" Id="rId38" Target="https://example.com/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Canada Toronto</dc:title>
  <dc:creator/>
  <dc:language>en</dc:language>
  <cp:keywords/>
  <dcterms:created xsi:type="dcterms:W3CDTF">2026-07-23T23:13:11Z</dcterms:created>
  <dcterms:modified xsi:type="dcterms:W3CDTF">2026-07-23T23:13:11Z</dcterms:modified>
</cp:coreProperties>
</file>

<file path=docProps/custom.xml><?xml version="1.0" encoding="utf-8"?>
<Properties xmlns="http://schemas.openxmlformats.org/officeDocument/2006/custom-properties" xmlns:vt="http://schemas.openxmlformats.org/officeDocument/2006/docPropsVTypes"/>
</file>