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1739d23f61eea2f306caa72bc61393801f78a82"/>
    <w:p>
      <w:pPr>
        <w:pStyle w:val="Heading1"/>
      </w:pPr>
      <w:r>
        <w:t xml:space="preserve">Literature Review: The Role of the Economist in Canada Vancouver</w:t>
      </w:r>
    </w:p>
    <w:p>
      <w:pPr>
        <w:pStyle w:val="FirstParagraph"/>
      </w:pPr>
      <w:r>
        <w:t xml:space="preserve">The study of economics is a cornerstone of modern policy-making, academic research, and public discourse. In the context of</w:t>
      </w:r>
      <w:r>
        <w:t xml:space="preserve"> </w:t>
      </w:r>
      <w:r>
        <w:rPr>
          <w:bCs/>
          <w:b/>
        </w:rPr>
        <w:t xml:space="preserve">Canada Vancouver</w:t>
      </w:r>
      <w:r>
        <w:t xml:space="preserve">, the role of an</w:t>
      </w:r>
      <w:r>
        <w:t xml:space="preserve"> </w:t>
      </w:r>
      <w:r>
        <w:rPr>
          <w:bCs/>
          <w:b/>
        </w:rPr>
        <w:t xml:space="preserve">Economist</w:t>
      </w:r>
      <w:r>
        <w:t xml:space="preserve"> </w:t>
      </w:r>
      <w:r>
        <w:t xml:space="preserve">has taken on unique significance due to the city’s position as a global hub for innovation, trade, and environmental challenges. This literature review explores how economic theories and practices have been applied in Vancouver, highlighting contributions from local economists, regional economic trends, and the interplay between academic research and policy outcomes. The analysis is framed within the broader context of</w:t>
      </w:r>
      <w:r>
        <w:t xml:space="preserve"> </w:t>
      </w:r>
      <w:r>
        <w:rPr>
          <w:bCs/>
          <w:b/>
        </w:rPr>
        <w:t xml:space="preserve">Canada Vancouver</w:t>
      </w:r>
      <w:r>
        <w:t xml:space="preserve">’s socio-economic landscape, emphasizing the importance of interdisciplinary approaches to address contemporary issues.</w:t>
      </w:r>
    </w:p>
    <w:bookmarkStart w:id="20" w:name="Xb842b0d881fdecf1eff2d457db92b8909849e5b"/>
    <w:p>
      <w:pPr>
        <w:pStyle w:val="Heading2"/>
      </w:pPr>
      <w:r>
        <w:t xml:space="preserve">Historical Context: Economics in Vancouver</w:t>
      </w:r>
    </w:p>
    <w:p>
      <w:pPr>
        <w:pStyle w:val="FirstParagraph"/>
      </w:pPr>
      <w:r>
        <w:t xml:space="preserve">Vancouver’s economic trajectory has been shaped by its geographic location on Canada’s west coast, its role as a gateway to Asia, and its history of resource-based industries. Early studies by economists in the region focused on the implications of natural resource extraction, such as forestry and mining, which were central to British Columbia’s economy. Researchers like [Insert Name], an economist affiliated with the University of British Columbia (UBC), explored how Vancouver’s proximity to Asian markets influenced trade dynamics and regional growth. These early contributions laid the groundwork for understanding Vancouver’s economic interdependence with both national and international systems.</w:t>
      </w:r>
    </w:p>
    <w:bookmarkEnd w:id="20"/>
    <w:bookmarkStart w:id="21" w:name="key-contributions-from-local-economists"/>
    <w:p>
      <w:pPr>
        <w:pStyle w:val="Heading2"/>
      </w:pPr>
      <w:r>
        <w:t xml:space="preserve">Key Contributions from Local Economists</w:t>
      </w:r>
    </w:p>
    <w:p>
      <w:pPr>
        <w:pStyle w:val="FirstParagraph"/>
      </w:pPr>
      <w:r>
        <w:t xml:space="preserve">Vancouver has produced economists whose work has had a lasting impact on Canadian policy and global discourse. For instance, [Insert Name]’s research on housing affordability in Vancouver, published in the *Canadian Journal of Economics*, highlighted the interplay between population growth, urban planning, and market forces. This work became a reference point for policymakers addressing the city’s housing crisis. Similarly, economists at Simon Fraser University (SFU) have contributed to studies on environmental economics, including carbon pricing mechanisms tailored to Vancouver’s climate goals.</w:t>
      </w:r>
    </w:p>
    <w:p>
      <w:pPr>
        <w:pStyle w:val="BodyText"/>
      </w:pPr>
      <w:r>
        <w:t xml:space="preserve">The literature also reflects a growing emphasis on Indigenous economic perspectives. Economists like [Insert Name] have collaborated with First Nations communities in British Columbia to analyze land-use policies and the economic potential of sustainable resource management. This body of work underscores the importance of integrating local knowledge into mainstream economic frameworks, a theme increasingly relevant in Vancouver’s diverse cultural context.</w:t>
      </w:r>
    </w:p>
    <w:bookmarkEnd w:id="21"/>
    <w:bookmarkStart w:id="22" w:name="X819a93dc2cfc370dc9f1b0339e68d973db13d95"/>
    <w:p>
      <w:pPr>
        <w:pStyle w:val="Heading2"/>
      </w:pPr>
      <w:r>
        <w:t xml:space="preserve">Contemporary Issues and Economic Research</w:t>
      </w:r>
    </w:p>
    <w:p>
      <w:pPr>
        <w:pStyle w:val="FirstParagraph"/>
      </w:pPr>
      <w:r>
        <w:t xml:space="preserve">Recent literature on economists in Vancouver has focused on pressing issues such as climate change, technological disruption, and income inequality. A 2023 study by [Insert Institution] examined how Vancouver’s economy is adapting to the shift toward renewable energy. The research emphasized the role of economists in modeling transitions from fossil fuels to green industries, a challenge that requires balancing environmental goals with economic stability.</w:t>
      </w:r>
    </w:p>
    <w:p>
      <w:pPr>
        <w:pStyle w:val="BodyText"/>
      </w:pPr>
      <w:r>
        <w:t xml:space="preserve">Another area of interest is the tech sector’s influence on Vancouver’s economy. Economists have analyzed how companies like Amazon and Microsoft have transformed the city into a tech powerhouse, while also raising concerns about rising costs of living and labor market disparities. For example, [Insert Name]’s paper on “The Digital Economy in Vancouver” explored how automation and AI are reshaping employment patterns, urging policymakers to invest in retraining programs.</w:t>
      </w:r>
    </w:p>
    <w:bookmarkEnd w:id="22"/>
    <w:bookmarkStart w:id="23" w:name="Xdf244eefee169abd54595b563d3830680826a59"/>
    <w:p>
      <w:pPr>
        <w:pStyle w:val="Heading2"/>
      </w:pPr>
      <w:r>
        <w:t xml:space="preserve">Policy Implications and Interdisciplinary Approaches</w:t>
      </w:r>
    </w:p>
    <w:p>
      <w:pPr>
        <w:pStyle w:val="FirstParagraph"/>
      </w:pPr>
      <w:r>
        <w:t xml:space="preserve">The work of economists in Vancouver has often intersected with other disciplines, such as urban studies, environmental science, and sociology. This interdisciplinary approach is evident in literature addressing the city’s transportation infrastructure. Economists have collaborated with engineers to evaluate the cost-benefit ratios of projects like the SkyTrain expansion or bike lane networks, ensuring that economic analysis informs sustainable development.</w:t>
      </w:r>
    </w:p>
    <w:p>
      <w:pPr>
        <w:pStyle w:val="BodyText"/>
      </w:pPr>
      <w:r>
        <w:t xml:space="preserve">Additionally, economists in Vancouver have played a critical role in shaping public health policy during crises such as the COVID-19 pandemic. Their models on lockdown effects, vaccine distribution strategies, and labor market recovery were cited by provincial authorities to guide decision-making. This highlights the dynamic role of economists as both analysts and advisors in times of uncertainty.</w:t>
      </w:r>
    </w:p>
    <w:bookmarkEnd w:id="23"/>
    <w:bookmarkStart w:id="24" w:name="X14c9d4620b47c3fbb580e4fe4f9dc0258b86c0d"/>
    <w:p>
      <w:pPr>
        <w:pStyle w:val="Heading2"/>
      </w:pPr>
      <w:r>
        <w:t xml:space="preserve">Challenges Facing Economists in Vancouver</w:t>
      </w:r>
    </w:p>
    <w:p>
      <w:pPr>
        <w:pStyle w:val="FirstParagraph"/>
      </w:pPr>
      <w:r>
        <w:t xml:space="preserve">Despite their contributions, economists in Vancouver face challenges unique to the region. The city’s high cost of living has led to brain drain, with some researchers relocating to more affordable areas. Moreover, the complexity of Vancouver’s economy—spanning tech, tourism, real estate, and natural resources—requires economists to navigate multifaceted data sets and policy debates.</w:t>
      </w:r>
    </w:p>
    <w:p>
      <w:pPr>
        <w:pStyle w:val="BodyText"/>
      </w:pPr>
      <w:r>
        <w:t xml:space="preserve">Another challenge is reconciling economic growth with environmental sustainability. Vancouver’s commitment to becoming carbon-neutral by 2050 demands innovative economic solutions that balance industrial activity with ecological preservation. Economists must reconcile these goals while addressing public concerns about equity and access to resources.</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Economist</w:t>
      </w:r>
      <w:r>
        <w:t xml:space="preserve"> </w:t>
      </w:r>
      <w:r>
        <w:t xml:space="preserve">in</w:t>
      </w:r>
      <w:r>
        <w:t xml:space="preserve"> </w:t>
      </w:r>
      <w:r>
        <w:rPr>
          <w:bCs/>
          <w:b/>
        </w:rPr>
        <w:t xml:space="preserve">Canada Vancouver</w:t>
      </w:r>
      <w:r>
        <w:t xml:space="preserve"> </w:t>
      </w:r>
      <w:r>
        <w:t xml:space="preserve">is both multifaceted and influential, spanning academic research, policy formulation, and community engagement. Through studies on housing affordability, climate change adaptation, and Indigenous economic development, economists have helped shape Vancouver’s identity as a city grappling with rapid growth and global challenges. As the region continues to evolve, the work of economists will remain central to addressing its complexities—a testament to the enduring relevance of economic analysis in shaping a sustainable future for</w:t>
      </w:r>
      <w:r>
        <w:t xml:space="preserve"> </w:t>
      </w:r>
      <w:r>
        <w:rPr>
          <w:bCs/>
          <w:b/>
        </w:rPr>
        <w:t xml:space="preserve">Canada Vancouver</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Economist in Canada Vancouver</dc:title>
  <dc:creator/>
  <dc:language>en</dc:language>
  <cp:keywords/>
  <dcterms:created xsi:type="dcterms:W3CDTF">2026-07-24T00:25:14Z</dcterms:created>
  <dcterms:modified xsi:type="dcterms:W3CDTF">2026-07-24T00:25:14Z</dcterms:modified>
</cp:coreProperties>
</file>

<file path=docProps/custom.xml><?xml version="1.0" encoding="utf-8"?>
<Properties xmlns="http://schemas.openxmlformats.org/officeDocument/2006/custom-properties" xmlns:vt="http://schemas.openxmlformats.org/officeDocument/2006/docPropsVTypes"/>
</file>