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45726c59ee76b74926683f025171e9fedd443fc"/>
    <w:p>
      <w:pPr>
        <w:pStyle w:val="Heading1"/>
      </w:pPr>
      <w:r>
        <w:t xml:space="preserve">Literature Review: The Role of Economists in China Beijing</w:t>
      </w:r>
    </w:p>
    <w:p>
      <w:pPr>
        <w:pStyle w:val="FirstParagraph"/>
      </w:pPr>
      <w:r>
        <w:t xml:space="preserve">The intersection of economics, academia, and policy-making has long been a focal point for scholars and practitioners globally. In the context of China’s capital, Beijing, this dynamic is particularly pronounced due to its status as a political and intellectual hub. This Literature Review explores the contributions of economists in Beijing to China’s economic development, situating their work within broader scholarly discourse and policy frameworks. By analyzing historical trends, contemporary research outputs, and institutional influences, this review underscores the unique role of Beijing-based economists in shaping China’s economic trajectory.</w:t>
      </w:r>
    </w:p>
    <w:bookmarkStart w:id="20" w:name="X1e446f5b56679c6f6887d69d4ff2b1c70d71090"/>
    <w:p>
      <w:pPr>
        <w:pStyle w:val="Heading2"/>
      </w:pPr>
      <w:r>
        <w:t xml:space="preserve">Historical Context: Economics as a Pillar of Beijing's Intellectual Landscape</w:t>
      </w:r>
    </w:p>
    <w:p>
      <w:pPr>
        <w:pStyle w:val="FirstParagraph"/>
      </w:pPr>
      <w:r>
        <w:t xml:space="preserve">Beijing’s prominence as an academic center dates back centuries, but its integration into modern economics began during the 20th century. The establishment of institutions such as Peking University (founded in 1898) and the Chinese Academy of Social Sciences (CASS) laid the groundwork for rigorous economic research. Early economists in Beijing, influenced by both Western neoclassical theory and Marxist frameworks, grappled with China’s post-colonial development challenges. Scholars like</w:t>
      </w:r>
      <w:r>
        <w:t xml:space="preserve"> </w:t>
      </w:r>
      <w:r>
        <w:rPr>
          <w:bCs/>
          <w:b/>
        </w:rPr>
        <w:t xml:space="preserve">Zhao Ziyang</w:t>
      </w:r>
      <w:r>
        <w:t xml:space="preserve"> </w:t>
      </w:r>
      <w:r>
        <w:t xml:space="preserve">(a former leader of the Communist Party and economist) emphasized pragmatic reforms to transition from a centrally planned economy to a market-oriented system.</w:t>
      </w:r>
    </w:p>
    <w:p>
      <w:pPr>
        <w:pStyle w:val="BodyText"/>
      </w:pPr>
      <w:r>
        <w:t xml:space="preserve">Literature on Beijing’s economic history highlights the city as a crucible for ideological debates. The 1980s "Reform and Opening-Up" policy, spearheaded by Deng Xiaoping, was shaped by economists in Beijing who advocated for price liberalization and foreign investment. This period marked a shift from Soviet-style planning to market mechanisms, reflecting the influence of Beijing-based scholars on national economic strategy.</w:t>
      </w:r>
    </w:p>
    <w:bookmarkEnd w:id="20"/>
    <w:bookmarkStart w:id="21" w:name="key-economists-and-their-contributions"/>
    <w:p>
      <w:pPr>
        <w:pStyle w:val="Heading2"/>
      </w:pPr>
      <w:r>
        <w:t xml:space="preserve">Key Economists and Their Contributions</w:t>
      </w:r>
    </w:p>
    <w:p>
      <w:pPr>
        <w:pStyle w:val="FirstParagraph"/>
      </w:pPr>
      <w:r>
        <w:t xml:space="preserve">The work of economists based in Beijing has been instrumental in addressing China’s unique socio-economic challenges. Researchers at institutions like the National School of Development (Peking University) and the Chinese Academy of Social Sciences have produced foundational studies on topics ranging from poverty alleviation to urbanization. For instance, Professor</w:t>
      </w:r>
      <w:r>
        <w:t xml:space="preserve"> </w:t>
      </w:r>
      <w:r>
        <w:rPr>
          <w:bCs/>
          <w:b/>
        </w:rPr>
        <w:t xml:space="preserve">Chen Yushan</w:t>
      </w:r>
      <w:r>
        <w:t xml:space="preserve">, a leading figure at CASS, has extensively studied rural-urban income disparities and advocated for targeted fiscal policies to reduce inequality.</w:t>
      </w:r>
    </w:p>
    <w:p>
      <w:pPr>
        <w:pStyle w:val="BodyText"/>
      </w:pPr>
      <w:r>
        <w:t xml:space="preserve">Another critical area of focus is the Belt and Road Initiative (BRI). Economists in Beijing have analyzed its economic implications, balancing opportunities for infrastructure investment with risks of debt sustainability. Scholars such as</w:t>
      </w:r>
      <w:r>
        <w:t xml:space="preserve"> </w:t>
      </w:r>
      <w:r>
        <w:rPr>
          <w:bCs/>
          <w:b/>
        </w:rPr>
        <w:t xml:space="preserve">Li Xiaochun</w:t>
      </w:r>
      <w:r>
        <w:t xml:space="preserve">, a professor at Renmin University, have contributed to debates on the BRI’s role in global supply chains and China’s geopolitical influence.</w:t>
      </w:r>
    </w:p>
    <w:bookmarkEnd w:id="21"/>
    <w:bookmarkStart w:id="22" w:name="X97c5f28ba0289888055981ce07553d9b2a7889e"/>
    <w:p>
      <w:pPr>
        <w:pStyle w:val="Heading2"/>
      </w:pPr>
      <w:r>
        <w:t xml:space="preserve">Contemporary Research Topics: Innovation, Sustainability, and Digital Economy</w:t>
      </w:r>
    </w:p>
    <w:p>
      <w:pPr>
        <w:pStyle w:val="FirstParagraph"/>
      </w:pPr>
      <w:r>
        <w:t xml:space="preserve">In recent decades, Beijing-based economists have turned their attention to emerging challenges such as technological innovation, environmental sustainability, and the digital economy. The rapid growth of tech giants like Alibaba and Tencent has prompted scholars to examine the regulatory frameworks needed to foster competition while mitigating monopolistic practices. Research from institutions like Tsinghua University’s School of Economics addresses how Beijing can position itself as a leader in green finance and carbon neutrality initiatives.</w:t>
      </w:r>
    </w:p>
    <w:p>
      <w:pPr>
        <w:pStyle w:val="BodyText"/>
      </w:pPr>
      <w:r>
        <w:t xml:space="preserve">Additionally, the rise of artificial intelligence (AI) and big data has spurred interdisciplinary studies. Economists collaborate with computer scientists to model economic behavior, optimize resource allocation, and predict market trends. This synthesis of disciplines reflects Beijing’s role as a center for cutting-edge research that bridges traditional economics with modern technological advancements.</w:t>
      </w:r>
    </w:p>
    <w:bookmarkEnd w:id="22"/>
    <w:bookmarkStart w:id="23" w:name="Xfb175a51676869750b87849ff36f8446ad5944a"/>
    <w:p>
      <w:pPr>
        <w:pStyle w:val="Heading2"/>
      </w:pPr>
      <w:r>
        <w:t xml:space="preserve">Institutional Frameworks and Policy Influence</w:t>
      </w:r>
    </w:p>
    <w:p>
      <w:pPr>
        <w:pStyle w:val="FirstParagraph"/>
      </w:pPr>
      <w:r>
        <w:t xml:space="preserve">Beijing’s unique position as the seat of China’s central government grants its economists unparalleled access to policymakers. Institutions such as the National Development and Reform Commission (NDRC) and the State Council’s Development Research Center (DRC) frequently collaborate with academic experts to draft economic strategies. This symbiotic relationship ensures that theoretical insights are translated into actionable policies, from managing trade tensions with the U.S. to addressing domestic consumption-driven growth.</w:t>
      </w:r>
    </w:p>
    <w:p>
      <w:pPr>
        <w:pStyle w:val="BodyText"/>
      </w:pPr>
      <w:r>
        <w:t xml:space="preserve">Literature on policy-making emphasizes the importance of Beijing-based economists in navigating complex global dynamics. For example, during the COVID-19 pandemic, economists advised on stimulus packages and lockdown strategies, balancing public health concerns with economic stability. Their analyses were pivotal in shaping China’s recovery plans, which prioritized infrastructure investment and digital transformation.</w:t>
      </w:r>
    </w:p>
    <w:bookmarkEnd w:id="23"/>
    <w:bookmarkStart w:id="24" w:name="challenges-and-opportunities"/>
    <w:p>
      <w:pPr>
        <w:pStyle w:val="Heading2"/>
      </w:pPr>
      <w:r>
        <w:t xml:space="preserve">Challenges and Opportunities</w:t>
      </w:r>
    </w:p>
    <w:p>
      <w:pPr>
        <w:pStyle w:val="FirstParagraph"/>
      </w:pPr>
      <w:r>
        <w:t xml:space="preserve">Despite their contributions, Beijing-based economists face unique challenges. The tension between state control and academic freedom necessitates careful navigation of research topics. Additionally, the global scrutiny of China’s economic practices—such as trade imbalances and intellectual property disputes—demands nuanced analyses that align with national interests while addressing international concerns.</w:t>
      </w:r>
    </w:p>
    <w:p>
      <w:pPr>
        <w:pStyle w:val="BodyText"/>
      </w:pPr>
      <w:r>
        <w:t xml:space="preserve">However, these challenges also present opportunities. Beijing’s economists are well-positioned to lead in areas like climate economics, digital governance, and inclusive growth. Their work not only informs domestic policy but also enriches global economic discourse by offering a framework tailored to China’s socio-political context.</w:t>
      </w:r>
    </w:p>
    <w:bookmarkEnd w:id="24"/>
    <w:bookmarkStart w:id="25" w:name="conclusion"/>
    <w:p>
      <w:pPr>
        <w:pStyle w:val="Heading2"/>
      </w:pPr>
      <w:r>
        <w:t xml:space="preserve">Conclusion</w:t>
      </w:r>
    </w:p>
    <w:p>
      <w:pPr>
        <w:pStyle w:val="FirstParagraph"/>
      </w:pPr>
      <w:r>
        <w:t xml:space="preserve">In conclusion, the role of economists in Beijing is central to understanding China’s economic evolution. From historical debates on reform policies to contemporary analyses of innovation and sustainability, their contributions have been indispensable. This Literature Review underscores the importance of situating their work within both local and global contexts, highlighting how Beijing’s economists continue to shape China’s economic future while engaging with the broader scholarly community.</w:t>
      </w:r>
    </w:p>
    <w:p>
      <w:pPr>
        <w:pStyle w:val="BodyText"/>
      </w:pPr>
      <w:r>
        <w:t xml:space="preserve">As China navigates an increasingly interconnected world, the insights of Beijing-based economists will remain vital in addressing both domestic and international challenges. Their ability to synthesize theory, policy, and practice ensures that economics remains a dynamic force for progress in one of the world’s most influential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China Beijing</dc:title>
  <dc:creator/>
  <dc:language>en</dc:language>
  <cp:keywords/>
  <dcterms:created xsi:type="dcterms:W3CDTF">2026-07-24T04:03:14Z</dcterms:created>
  <dcterms:modified xsi:type="dcterms:W3CDTF">2026-07-24T04:03:14Z</dcterms:modified>
</cp:coreProperties>
</file>

<file path=docProps/custom.xml><?xml version="1.0" encoding="utf-8"?>
<Properties xmlns="http://schemas.openxmlformats.org/officeDocument/2006/custom-properties" xmlns:vt="http://schemas.openxmlformats.org/officeDocument/2006/docPropsVTypes"/>
</file>