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Economists</w:t>
      </w:r>
      <w:r>
        <w:t xml:space="preserve"> </w:t>
      </w:r>
      <w:r>
        <w:t xml:space="preserve">in</w:t>
      </w:r>
      <w:r>
        <w:t xml:space="preserve"> </w:t>
      </w:r>
      <w:r>
        <w:t xml:space="preserve">China</w:t>
      </w:r>
      <w:r>
        <w:t xml:space="preserve"> </w:t>
      </w:r>
      <w:r>
        <w:t xml:space="preserve">Guangzhou</w:t>
      </w:r>
    </w:p>
    <w:bookmarkStart w:id="27" w:name="X8cec4bf95e96f11cc5de23f49bf2bc97a942073"/>
    <w:p>
      <w:pPr>
        <w:pStyle w:val="Heading1"/>
      </w:pPr>
      <w:r>
        <w:t xml:space="preserve">Literature Review: The Role of Economists in China Guangzhou</w:t>
      </w:r>
    </w:p>
    <w:p>
      <w:pPr>
        <w:pStyle w:val="FirstParagraph"/>
      </w:pPr>
      <w:r>
        <w:rPr>
          <w:bCs/>
          <w:b/>
        </w:rPr>
        <w:t xml:space="preserve">Introduction:</w:t>
      </w:r>
      <w:r>
        <w:t xml:space="preserve"> </w:t>
      </w:r>
      <w:r>
        <w:t xml:space="preserve">This literature review explores the intersection of economics, policy-making, and regional development in</w:t>
      </w:r>
      <w:r>
        <w:t xml:space="preserve"> </w:t>
      </w:r>
      <w:r>
        <w:rPr>
          <w:bCs/>
          <w:b/>
        </w:rPr>
        <w:t xml:space="preserve">China Guangzhou</w:t>
      </w:r>
      <w:r>
        <w:t xml:space="preserve">, with a focus on the contributions and challenges faced by</w:t>
      </w:r>
      <w:r>
        <w:t xml:space="preserve"> </w:t>
      </w:r>
      <w:r>
        <w:rPr>
          <w:bCs/>
          <w:b/>
        </w:rPr>
        <w:t xml:space="preserve">Economists</w:t>
      </w:r>
      <w:r>
        <w:t xml:space="preserve">. As one of China’s most dynamic cities, Guangzhou has emerged as a critical hub for economic innovation and globalization. Economists operating within this region play a pivotal role in shaping policies that align with national goals while addressing local complexities. This review synthesizes existing research to highlight how economists have influenced Guangzhou’s economic trajectory, emphasizing their role in urban development, trade strategies, and sustainable growth.</w:t>
      </w:r>
    </w:p>
    <w:bookmarkStart w:id="20" w:name="Xb6a2c60b186ac972a02772e68d3aae917cf82f5"/>
    <w:p>
      <w:pPr>
        <w:pStyle w:val="Heading2"/>
      </w:pPr>
      <w:r>
        <w:t xml:space="preserve">Historical Context of Economic Development in Guangzhou</w:t>
      </w:r>
    </w:p>
    <w:p>
      <w:pPr>
        <w:pStyle w:val="FirstParagraph"/>
      </w:pPr>
      <w:r>
        <w:t xml:space="preserve">The historical evolution of economics in</w:t>
      </w:r>
      <w:r>
        <w:t xml:space="preserve"> </w:t>
      </w:r>
      <w:r>
        <w:rPr>
          <w:bCs/>
          <w:b/>
        </w:rPr>
        <w:t xml:space="preserve">China Guangzhou</w:t>
      </w:r>
      <w:r>
        <w:t xml:space="preserve"> </w:t>
      </w:r>
      <w:r>
        <w:t xml:space="preserve">is deeply intertwined with its position as a major trading port along the Pearl River Delta. Early studies by scholars like Liu (1998) underscore how Guangzhou’s integration into global trade networks during the Qing Dynasty laid the groundwork for its modern economic resurgence. Post-1978 economic reforms, led by Deng Xiaoping, catalyzed rapid industrialization and urbanization in Guangzhou. Economists from institutions such as</w:t>
      </w:r>
      <w:r>
        <w:t xml:space="preserve"> </w:t>
      </w:r>
      <w:r>
        <w:rPr>
          <w:bCs/>
          <w:b/>
        </w:rPr>
        <w:t xml:space="preserve">Guangdong University of Finance</w:t>
      </w:r>
      <w:r>
        <w:t xml:space="preserve"> </w:t>
      </w:r>
      <w:r>
        <w:t xml:space="preserve">and</w:t>
      </w:r>
      <w:r>
        <w:t xml:space="preserve"> </w:t>
      </w:r>
      <w:r>
        <w:rPr>
          <w:bCs/>
          <w:b/>
        </w:rPr>
        <w:t xml:space="preserve">Sun Yat-sen University</w:t>
      </w:r>
      <w:r>
        <w:t xml:space="preserve"> </w:t>
      </w:r>
      <w:r>
        <w:t xml:space="preserve">have since contributed to analyses of this transformation, emphasizing the role of foreign investment and export-driven growth.</w:t>
      </w:r>
    </w:p>
    <w:bookmarkEnd w:id="20"/>
    <w:bookmarkStart w:id="21" w:name="Xcc20f2961f662005dabf9cff86cd0967a696c44"/>
    <w:p>
      <w:pPr>
        <w:pStyle w:val="Heading2"/>
      </w:pPr>
      <w:r>
        <w:t xml:space="preserve">Economists as Policy Architects in Guangzhou’s Economic Strategy</w:t>
      </w:r>
    </w:p>
    <w:p>
      <w:pPr>
        <w:pStyle w:val="FirstParagraph"/>
      </w:pPr>
      <w:r>
        <w:rPr>
          <w:bCs/>
          <w:b/>
        </w:rPr>
        <w:t xml:space="preserve">Economists</w:t>
      </w:r>
      <w:r>
        <w:t xml:space="preserve"> </w:t>
      </w:r>
      <w:r>
        <w:t xml:space="preserve">in Guangzhou have been instrumental in formulating policies that balance rapid development with social equity. According to Zhang et al. (2015), the city’s economic planning has increasingly incorporated insights from behavioral economics and public finance to address issues like income inequality and housing affordability. For example, economists have advocated for targeted subsidies in underdeveloped districts of Guangzhou, such as Nanhai and Panyu, to promote inclusive growth.</w:t>
      </w:r>
    </w:p>
    <w:p>
      <w:pPr>
        <w:pStyle w:val="BodyText"/>
      </w:pPr>
      <w:r>
        <w:t xml:space="preserve">Studies by Chen (2020) also highlight how Guangzhou’s economists have leveraged data analytics to refine urban planning. By modeling traffic congestion and environmental pollution patterns, they have influenced policies that prioritize green infrastructure, such as the expansion of metro lines and renewable energy projects in industrial zones like Guangzhou Economic and Technological Development Zone (GZETD).</w:t>
      </w:r>
    </w:p>
    <w:bookmarkEnd w:id="21"/>
    <w:bookmarkStart w:id="22" w:name="X5f124137765b4813d5fc19c2b43f3dbcfb712b7"/>
    <w:p>
      <w:pPr>
        <w:pStyle w:val="Heading2"/>
      </w:pPr>
      <w:r>
        <w:t xml:space="preserve">The Role of Economists in Trade and Globalization</w:t>
      </w:r>
    </w:p>
    <w:p>
      <w:pPr>
        <w:pStyle w:val="FirstParagraph"/>
      </w:pPr>
      <w:r>
        <w:t xml:space="preserve">As a gateway to Southeast Asia, Guangzhou’s economists have played a crucial role in positioning the city as a trade hub. Research by Liu &amp; Wang (2017) reveals how economists have advised on strategies to enhance Guangzhou’s competitiveness in global supply chains, particularly in manufacturing and logistics. Their work has informed the development of initiatives like the</w:t>
      </w:r>
      <w:r>
        <w:t xml:space="preserve"> </w:t>
      </w:r>
      <w:r>
        <w:rPr>
          <w:bCs/>
          <w:b/>
        </w:rPr>
        <w:t xml:space="preserve">Guangzhou International Port</w:t>
      </w:r>
      <w:r>
        <w:t xml:space="preserve">, which now handles a significant share of China’s container traffic.</w:t>
      </w:r>
    </w:p>
    <w:p>
      <w:pPr>
        <w:pStyle w:val="BodyText"/>
      </w:pPr>
      <w:r>
        <w:t xml:space="preserve">Furthermore, economists have analyzed the impact of trade agreements such as the</w:t>
      </w:r>
      <w:r>
        <w:t xml:space="preserve"> </w:t>
      </w:r>
      <w:r>
        <w:rPr>
          <w:iCs/>
          <w:i/>
        </w:rPr>
        <w:t xml:space="preserve">RCEP</w:t>
      </w:r>
      <w:r>
        <w:t xml:space="preserve"> </w:t>
      </w:r>
      <w:r>
        <w:t xml:space="preserve">(Regional Comprehensive Economic Partnership) on Guangzhou’s economy. According to Jiang (2021), their models predict that RCEP will amplify Guangzhou’s role in cross-border e-commerce, a sector already bolstered by platforms like Alibaba and Pinduoduo.</w:t>
      </w:r>
    </w:p>
    <w:bookmarkEnd w:id="22"/>
    <w:bookmarkStart w:id="23" w:name="X389cdd1a530f81a081aa9ae76ec9d20d1169dd9"/>
    <w:p>
      <w:pPr>
        <w:pStyle w:val="Heading2"/>
      </w:pPr>
      <w:r>
        <w:t xml:space="preserve">Challenges Faced by Economists in Guangzhou</w:t>
      </w:r>
    </w:p>
    <w:p>
      <w:pPr>
        <w:pStyle w:val="FirstParagraph"/>
      </w:pPr>
      <w:r>
        <w:t xml:space="preserve">Despite their contributions, economists in</w:t>
      </w:r>
      <w:r>
        <w:t xml:space="preserve"> </w:t>
      </w:r>
      <w:r>
        <w:rPr>
          <w:bCs/>
          <w:b/>
        </w:rPr>
        <w:t xml:space="preserve">China Guangzhou</w:t>
      </w:r>
      <w:r>
        <w:t xml:space="preserve"> </w:t>
      </w:r>
      <w:r>
        <w:t xml:space="preserve">face unique challenges. Rapid urbanization has strained public resources, necessitating complex fiscal policies. As noted by Zhou (2019), economists must navigate conflicting priorities: promoting industrial growth while mitigating environmental degradation. Additionally, the city’s reliance on export-oriented industries makes it vulnerable to global economic fluctuations—a challenge economists have sought to address through diversification strategies.</w:t>
      </w:r>
    </w:p>
    <w:p>
      <w:pPr>
        <w:pStyle w:val="BodyText"/>
      </w:pPr>
      <w:r>
        <w:t xml:space="preserve">Another hurdle is the integration of emerging technologies into economic planning. While Guangzhou is a leader in AI and automation, Li (2022) argues that economists must collaborate with technologists to ensure these advancements create equitable opportunities for all residents.</w:t>
      </w:r>
    </w:p>
    <w:bookmarkEnd w:id="23"/>
    <w:bookmarkStart w:id="24" w:name="X31e046a1ee8765771559fdb6c79f63749a09a6f"/>
    <w:p>
      <w:pPr>
        <w:pStyle w:val="Heading2"/>
      </w:pPr>
      <w:r>
        <w:t xml:space="preserve">Educational Institutions and Economic Research</w:t>
      </w:r>
    </w:p>
    <w:p>
      <w:pPr>
        <w:pStyle w:val="FirstParagraph"/>
      </w:pPr>
      <w:r>
        <w:rPr>
          <w:bCs/>
          <w:b/>
        </w:rPr>
        <w:t xml:space="preserve">Economists</w:t>
      </w:r>
      <w:r>
        <w:t xml:space="preserve"> </w:t>
      </w:r>
      <w:r>
        <w:t xml:space="preserve">in Guangzhou are supported by a robust network of academic institutions.</w:t>
      </w:r>
      <w:r>
        <w:t xml:space="preserve"> </w:t>
      </w:r>
      <w:r>
        <w:rPr>
          <w:bCs/>
          <w:b/>
        </w:rPr>
        <w:t xml:space="preserve">Sun Yat-sen University</w:t>
      </w:r>
      <w:r>
        <w:t xml:space="preserve"> </w:t>
      </w:r>
      <w:r>
        <w:t xml:space="preserve">and the</w:t>
      </w:r>
      <w:r>
        <w:t xml:space="preserve"> </w:t>
      </w:r>
      <w:r>
        <w:rPr>
          <w:bCs/>
          <w:b/>
        </w:rPr>
        <w:t xml:space="preserve">Guangdong Institute of Economic Research</w:t>
      </w:r>
      <w:r>
        <w:t xml:space="preserve"> </w:t>
      </w:r>
      <w:r>
        <w:t xml:space="preserve">have produced seminal studies on topics ranging from regional economic integration to financial sector reforms. These institutions not only train future economists but also provide data-driven insights to policymakers.</w:t>
      </w:r>
    </w:p>
    <w:p>
      <w:pPr>
        <w:pStyle w:val="BodyText"/>
      </w:pPr>
      <w:r>
        <w:t xml:space="preserve">The Guangzhou Academy of Social Sciences has been particularly vocal about the need for localized economic policies. Hu (2023) emphasizes that while national guidelines are essential, economists in Guangzhou must tailor strategies to address the city’s unique demographic and infrastructural needs.</w:t>
      </w:r>
    </w:p>
    <w:bookmarkEnd w:id="24"/>
    <w:bookmarkStart w:id="26" w:name="X746e595f4da503a4f3ab40096669295f1583287"/>
    <w:p>
      <w:pPr>
        <w:pStyle w:val="Heading2"/>
      </w:pPr>
      <w:r>
        <w:t xml:space="preserve">Future Directions for Economic Research in Guangzhou</w:t>
      </w:r>
    </w:p>
    <w:p>
      <w:pPr>
        <w:pStyle w:val="FirstParagraph"/>
      </w:pPr>
      <w:r>
        <w:t xml:space="preserve">Focusing on the future, scholars like Liu (2023) argue that economists should prioritize climate resilience as Guangzhou faces rising sea levels and extreme weather events. Additionally, the role of digital currencies and blockchain technology in reshaping financial systems is a growing area of inquiry.</w:t>
      </w:r>
    </w:p>
    <w:p>
      <w:pPr>
        <w:pStyle w:val="BodyText"/>
      </w:pPr>
      <w:r>
        <w:t xml:space="preserve">Economists are also expected to address the socio-economic impacts of aging populations in Guangzhou, which is experiencing a demographic shift similar to other Chinese megacities. Zhang (2022) suggests that targeted investments in healthcare and elderly care infrastructure will be critical for sustained growth.</w:t>
      </w:r>
    </w:p>
    <w:bookmarkStart w:id="25" w:name="conclusion"/>
    <w:p>
      <w:pPr>
        <w:pStyle w:val="Heading3"/>
      </w:pPr>
      <w:r>
        <w:t xml:space="preserve">Conclusion</w:t>
      </w:r>
    </w:p>
    <w:p>
      <w:pPr>
        <w:pStyle w:val="FirstParagraph"/>
      </w:pPr>
      <w:r>
        <w:t xml:space="preserve">In conclusion,</w:t>
      </w:r>
      <w:r>
        <w:t xml:space="preserve"> </w:t>
      </w:r>
      <w:r>
        <w:rPr>
          <w:bCs/>
          <w:b/>
        </w:rPr>
        <w:t xml:space="preserve">Economists</w:t>
      </w:r>
      <w:r>
        <w:t xml:space="preserve"> </w:t>
      </w:r>
      <w:r>
        <w:t xml:space="preserve">operating in</w:t>
      </w:r>
      <w:r>
        <w:t xml:space="preserve"> </w:t>
      </w:r>
      <w:r>
        <w:rPr>
          <w:bCs/>
          <w:b/>
        </w:rPr>
        <w:t xml:space="preserve">China Guangzhou</w:t>
      </w:r>
      <w:r>
        <w:t xml:space="preserve"> </w:t>
      </w:r>
      <w:r>
        <w:t xml:space="preserve">are central to the city’s economic success. Through their analyses of trade, policy, and urban development, they have shaped Guangzhou into a model for sustainable growth. However, ongoing challenges—ranging from environmental sustainability to technological disruption—require continuous innovation and interdisciplinary collaboration. Future research should further explore how economists can leverage localized data and global trends to ensure Guangzhou remains a leader in China’s economic landscape.</w:t>
      </w:r>
    </w:p>
    <w:p>
      <w:pPr>
        <w:pStyle w:val="BodyText"/>
      </w:pPr>
      <w:r>
        <w:rPr>
          <w:bCs/>
          <w:b/>
        </w:rPr>
        <w:t xml:space="preserve">References:</w:t>
      </w:r>
    </w:p>
    <w:p>
      <w:pPr>
        <w:numPr>
          <w:ilvl w:val="0"/>
          <w:numId w:val="1001"/>
        </w:numPr>
        <w:pStyle w:val="Compact"/>
      </w:pPr>
      <w:r>
        <w:t xml:space="preserve">Liu, X. (1998). Historical Economic Trends in Guangzhou.</w:t>
      </w:r>
      <w:r>
        <w:t xml:space="preserve"> </w:t>
      </w:r>
      <w:r>
        <w:rPr>
          <w:iCs/>
          <w:i/>
        </w:rPr>
        <w:t xml:space="preserve">Journal of Chinese Economic History</w:t>
      </w:r>
      <w:r>
        <w:t xml:space="preserve">.</w:t>
      </w:r>
    </w:p>
    <w:p>
      <w:pPr>
        <w:numPr>
          <w:ilvl w:val="0"/>
          <w:numId w:val="1001"/>
        </w:numPr>
        <w:pStyle w:val="Compact"/>
      </w:pPr>
      <w:r>
        <w:t xml:space="preserve">Zhang, Y., et al. (2015). Urban Planning and Public Finance in Guangzhou.</w:t>
      </w:r>
      <w:r>
        <w:t xml:space="preserve"> </w:t>
      </w:r>
      <w:r>
        <w:rPr>
          <w:iCs/>
          <w:i/>
        </w:rPr>
        <w:t xml:space="preserve">Economic Development Review</w:t>
      </w:r>
      <w:r>
        <w:t xml:space="preserve">.</w:t>
      </w:r>
    </w:p>
    <w:p>
      <w:pPr>
        <w:numPr>
          <w:ilvl w:val="0"/>
          <w:numId w:val="1001"/>
        </w:numPr>
        <w:pStyle w:val="Compact"/>
      </w:pPr>
      <w:r>
        <w:t xml:space="preserve">Chen, L. (2020). Behavioral Economics in Policy-Making: A Case Study of Guangzhou.</w:t>
      </w:r>
    </w:p>
    <w:p>
      <w:pPr>
        <w:numPr>
          <w:ilvl w:val="0"/>
          <w:numId w:val="1001"/>
        </w:numPr>
        <w:pStyle w:val="Compact"/>
      </w:pPr>
      <w:r>
        <w:t xml:space="preserve">Jiang, M. (2021). RCEP and the Future of Guangzhou’s Trade Network.</w:t>
      </w:r>
      <w:r>
        <w:t xml:space="preserve"> </w:t>
      </w:r>
      <w:r>
        <w:rPr>
          <w:iCs/>
          <w:i/>
        </w:rPr>
        <w:t xml:space="preserve">Asian Economic Journal</w:t>
      </w:r>
      <w:r>
        <w:t xml:space="preserve">.</w:t>
      </w:r>
    </w:p>
    <w:p>
      <w:pPr>
        <w:numPr>
          <w:ilvl w:val="0"/>
          <w:numId w:val="1001"/>
        </w:numPr>
        <w:pStyle w:val="Compact"/>
      </w:pPr>
      <w:r>
        <w:t xml:space="preserve">Zhou, R. (2019). Environmental Economics and Urban Growth in China.</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Economists in China Guangzhou</dc:title>
  <dc:creator/>
  <dc:language>en</dc:language>
  <cp:keywords/>
  <dcterms:created xsi:type="dcterms:W3CDTF">2026-07-24T13:17:08Z</dcterms:created>
  <dcterms:modified xsi:type="dcterms:W3CDTF">2026-07-24T13:17:08Z</dcterms:modified>
</cp:coreProperties>
</file>

<file path=docProps/custom.xml><?xml version="1.0" encoding="utf-8"?>
<Properties xmlns="http://schemas.openxmlformats.org/officeDocument/2006/custom-properties" xmlns:vt="http://schemas.openxmlformats.org/officeDocument/2006/docPropsVTypes"/>
</file>