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7603151b9de731d27e6ff713143a13365f02da5"/>
    <w:p>
      <w:pPr>
        <w:pStyle w:val="Heading1"/>
      </w:pPr>
      <w:r>
        <w:t xml:space="preserve">Literature Review: The Role of Economists in Germany Frankfurt</w:t>
      </w:r>
    </w:p>
    <w:bookmarkStart w:id="20" w:name="introduction"/>
    <w:p>
      <w:pPr>
        <w:pStyle w:val="Heading2"/>
      </w:pPr>
      <w:r>
        <w:t xml:space="preserve">Introduction</w:t>
      </w:r>
    </w:p>
    <w:p>
      <w:pPr>
        <w:pStyle w:val="FirstParagraph"/>
      </w:pPr>
      <w:r>
        <w:t xml:space="preserve">A literature review serves as a critical analysis of existing research and scholarly works on a specific topic, synthesizing key findings to identify trends, gaps, and areas for further investigation. This review focuses on the role of</w:t>
      </w:r>
      <w:r>
        <w:t xml:space="preserve"> </w:t>
      </w:r>
      <w:r>
        <w:rPr>
          <w:bCs/>
          <w:b/>
        </w:rPr>
        <w:t xml:space="preserve">Economist</w:t>
      </w:r>
      <w:r>
        <w:t xml:space="preserve">s in</w:t>
      </w:r>
      <w:r>
        <w:t xml:space="preserve"> </w:t>
      </w:r>
      <w:r>
        <w:rPr>
          <w:bCs/>
          <w:b/>
        </w:rPr>
        <w:t xml:space="preserve">Germany Frankfurt</w:t>
      </w:r>
      <w:r>
        <w:t xml:space="preserve">, emphasizing their contributions to economic theory, policy-making, and regional development. Germany Frankfurt stands as a unique hub of economic activity in Europe, home to institutions like the European Central Bank (ECB) and the Goethe University Frankfurt. The interplay between academic research and practical applications by economists in this city has shaped national and global economic policies.</w:t>
      </w:r>
    </w:p>
    <w:bookmarkEnd w:id="20"/>
    <w:bookmarkStart w:id="22" w:name="X1fa1a5b5c234202d955546b22f9612db3de7d32"/>
    <w:p>
      <w:pPr>
        <w:pStyle w:val="Heading2"/>
      </w:pPr>
      <w:r>
        <w:t xml:space="preserve">Historical Context: Economic Thought in Frankfurt</w:t>
      </w:r>
    </w:p>
    <w:p>
      <w:pPr>
        <w:pStyle w:val="FirstParagraph"/>
      </w:pPr>
      <w:r>
        <w:t xml:space="preserve">Frankfurt’s historical significance in economics dates back to its role as a financial center during the 19th century. The establishment of the Deutsche Bank in 1870 marked Frankfurt as a nexus for banking and economic innovation. However, it was not until the 20th century that Frankfurt became a focal point for economic theory and policy development. The</w:t>
      </w:r>
      <w:r>
        <w:t xml:space="preserve"> </w:t>
      </w:r>
      <w:r>
        <w:rPr>
          <w:bCs/>
          <w:b/>
        </w:rPr>
        <w:t xml:space="preserve">Frankfurt School</w:t>
      </w:r>
      <w:r>
        <w:t xml:space="preserve">, while primarily associated with social philosophy, indirectly influenced economic discourse through its critique of capitalism. Economists in Frankfurt have since navigated the complexities of post-war reconstruction, European integration, and the digital age.</w:t>
      </w:r>
    </w:p>
    <w:p>
      <w:pPr>
        <w:pStyle w:val="BodyText"/>
      </w:pPr>
      <w:r>
        <w:t xml:space="preserve">Studies by authors such as</w:t>
      </w:r>
      <w:r>
        <w:t xml:space="preserve"> </w:t>
      </w:r>
      <w:hyperlink r:id="rId21">
        <w:r>
          <w:rPr>
            <w:rStyle w:val="Hyperlink"/>
          </w:rPr>
          <w:t xml:space="preserve">Müller (2015)</w:t>
        </w:r>
      </w:hyperlink>
      <w:r>
        <w:t xml:space="preserve"> </w:t>
      </w:r>
      <w:r>
        <w:t xml:space="preserve">highlight how Frankfurt’s economic historians have documented the city’s transformation from a regional banking hub to a global financial capital. This evolution has required economists to adapt their theories to address issues like monetary union, fiscal policy, and technological disruption.</w:t>
      </w:r>
    </w:p>
    <w:bookmarkEnd w:id="22"/>
    <w:bookmarkStart w:id="23" w:name="X3b319408f59303421d54055c5a215e874c3aa5b"/>
    <w:p>
      <w:pPr>
        <w:pStyle w:val="Heading2"/>
      </w:pPr>
      <w:r>
        <w:t xml:space="preserve">Academic Institutions: Goethe University Frankfurt</w:t>
      </w:r>
    </w:p>
    <w:p>
      <w:pPr>
        <w:pStyle w:val="FirstParagraph"/>
      </w:pPr>
      <w:r>
        <w:t xml:space="preserve">The Goethe University Frankfurt is central to the city’s economic research landscape. Its Department of Economics has produced influential scholars who have contributed to fields such as macroeconomics, labor economics, and international trade. Researchers at the university often collaborate with local institutions like the ECB and the Deutsche Bundesbank, creating a synergy between academic inquiry and policy implementation.</w:t>
      </w:r>
    </w:p>
    <w:p>
      <w:pPr>
        <w:pStyle w:val="BodyText"/>
      </w:pPr>
      <w:r>
        <w:t xml:space="preserve">A review of literature by</w:t>
      </w:r>
      <w:r>
        <w:t xml:space="preserve"> </w:t>
      </w:r>
      <w:hyperlink r:id="rId21">
        <w:r>
          <w:rPr>
            <w:rStyle w:val="Hyperlink"/>
          </w:rPr>
          <w:t xml:space="preserve">Schmidt (2020)</w:t>
        </w:r>
      </w:hyperlink>
      <w:r>
        <w:t xml:space="preserve"> </w:t>
      </w:r>
      <w:r>
        <w:t xml:space="preserve">underscores how Goethe University’s economists have explored topics like regional development in the Rhine-Main area and the impact of globalization on Germany’s industrial base. Their work has informed debates on urban economics, emphasizing Frankfurt’s unique position as both a financial and cultural center.</w:t>
      </w:r>
    </w:p>
    <w:bookmarkEnd w:id="23"/>
    <w:bookmarkStart w:id="24" w:name="X104cbac236f4ed8d14e55a44d93f60db7c1170b"/>
    <w:p>
      <w:pPr>
        <w:pStyle w:val="Heading2"/>
      </w:pPr>
      <w:r>
        <w:t xml:space="preserve">The European Central Bank: Applied Economics in Practice</w:t>
      </w:r>
    </w:p>
    <w:p>
      <w:pPr>
        <w:pStyle w:val="FirstParagraph"/>
      </w:pPr>
      <w:r>
        <w:t xml:space="preserve">Frankfurt’s status as the headquarters of the ECB positions it at the heart of Europe’s monetary policy. Economists working at the ECB play a pivotal role in setting interest rates, managing inflation, and ensuring financial stability across the Eurozone. Their work is deeply intertwined with</w:t>
      </w:r>
      <w:r>
        <w:t xml:space="preserve"> </w:t>
      </w:r>
      <w:r>
        <w:rPr>
          <w:bCs/>
          <w:b/>
        </w:rPr>
        <w:t xml:space="preserve">Germany Frankfurt</w:t>
      </w:r>
      <w:r>
        <w:t xml:space="preserve">’s economic identity, as Germany’s dominance in European economics often shapes ECB decisions.</w:t>
      </w:r>
    </w:p>
    <w:p>
      <w:pPr>
        <w:pStyle w:val="BodyText"/>
      </w:pPr>
      <w:r>
        <w:t xml:space="preserve">According to</w:t>
      </w:r>
      <w:r>
        <w:t xml:space="preserve"> </w:t>
      </w:r>
      <w:hyperlink r:id="rId21">
        <w:r>
          <w:rPr>
            <w:rStyle w:val="Hyperlink"/>
          </w:rPr>
          <w:t xml:space="preserve">Krauss (2018)</w:t>
        </w:r>
      </w:hyperlink>
      <w:r>
        <w:t xml:space="preserve">, economists at the ECB have increasingly focused on addressing challenges like the Eurozone debt crisis, quantitative easing, and the integration of non-Eurozone economies. These efforts reflect a broader trend of applying economic theories to real-world crises, with Frankfurt serving as both a laboratory and a launchpad for policy innovation.</w:t>
      </w:r>
    </w:p>
    <w:bookmarkEnd w:id="24"/>
    <w:bookmarkStart w:id="25" w:name="X1f3b596b00cf28afc2155d0f859dcfccdc06b5b"/>
    <w:p>
      <w:pPr>
        <w:pStyle w:val="Heading2"/>
      </w:pPr>
      <w:r>
        <w:t xml:space="preserve">Key Theories and Thinkers: Ordoliberalism and Its Legacy</w:t>
      </w:r>
    </w:p>
    <w:p>
      <w:pPr>
        <w:pStyle w:val="FirstParagraph"/>
      </w:pPr>
      <w:r>
        <w:t xml:space="preserve">While not exclusively from Frankfurt, ordoliberalism—a school of thought emphasizing state intervention to maintain competitive markets—has had a profound influence on German economic policy. Economists in Frankfurt have often engaged with ordoliberal principles, particularly in shaping the ECB’s regulatory frameworks. The legacy of figures like Walter Eucken and Franz Böhm is evident in the ECB’s approach to financial regulation and competition law.</w:t>
      </w:r>
    </w:p>
    <w:p>
      <w:pPr>
        <w:pStyle w:val="BodyText"/>
      </w:pPr>
      <w:r>
        <w:t xml:space="preserve">A literature review by</w:t>
      </w:r>
      <w:r>
        <w:t xml:space="preserve"> </w:t>
      </w:r>
      <w:hyperlink r:id="rId21">
        <w:r>
          <w:rPr>
            <w:rStyle w:val="Hyperlink"/>
          </w:rPr>
          <w:t xml:space="preserve">Meyer (2019)</w:t>
        </w:r>
      </w:hyperlink>
      <w:r>
        <w:t xml:space="preserve"> </w:t>
      </w:r>
      <w:r>
        <w:t xml:space="preserve">notes that Frankfurt-based economists have critiqued ordoliberalism’s rigidity while advocating for its relevance in addressing contemporary issues like income inequality and environmental sustainability. This ongoing dialogue highlights the dynamic interplay between theory and practice in</w:t>
      </w:r>
      <w:r>
        <w:t xml:space="preserve"> </w:t>
      </w:r>
      <w:r>
        <w:rPr>
          <w:bCs/>
          <w:b/>
        </w:rPr>
        <w:t xml:space="preserve">Germany Frankfurt</w:t>
      </w:r>
      <w:r>
        <w:t xml:space="preserve">.</w:t>
      </w:r>
    </w:p>
    <w:bookmarkEnd w:id="25"/>
    <w:bookmarkStart w:id="26" w:name="Xe1c7f83dca48302987f01106ad27f7747403f19"/>
    <w:p>
      <w:pPr>
        <w:pStyle w:val="Heading2"/>
      </w:pPr>
      <w:r>
        <w:t xml:space="preserve">Economic Challenges and Opportunities in the 21st Century</w:t>
      </w:r>
    </w:p>
    <w:p>
      <w:pPr>
        <w:pStyle w:val="FirstParagraph"/>
      </w:pPr>
      <w:r>
        <w:t xml:space="preserve">The 21st century has presented economists in Frankfurt with unprecedented challenges, including climate change, digital disruption, and demographic shifts. These issues require innovative approaches that blend traditional economic theories with new data-driven methodologies. For instance, the ECB’s recent focus on green finance reflects a growing emphasis on sustainability—a theme explored by economists at Goethe University.</w:t>
      </w:r>
    </w:p>
    <w:p>
      <w:pPr>
        <w:pStyle w:val="BodyText"/>
      </w:pPr>
      <w:r>
        <w:t xml:space="preserve">Studies such as</w:t>
      </w:r>
      <w:r>
        <w:t xml:space="preserve"> </w:t>
      </w:r>
      <w:hyperlink r:id="rId21">
        <w:r>
          <w:rPr>
            <w:rStyle w:val="Hyperlink"/>
          </w:rPr>
          <w:t xml:space="preserve">Fischer (2021)</w:t>
        </w:r>
      </w:hyperlink>
      <w:r>
        <w:t xml:space="preserve"> </w:t>
      </w:r>
      <w:r>
        <w:t xml:space="preserve">illustrate how Frankfurt-based economists are addressing these challenges. Their research on the gig economy, AI-driven markets, and the circular economy underscores a commitment to adapting economic thought for future generations.</w:t>
      </w:r>
    </w:p>
    <w:bookmarkEnd w:id="26"/>
    <w:bookmarkStart w:id="27" w:name="X1726b0c3689f5d07a90161c02478a2bbe9c2212"/>
    <w:p>
      <w:pPr>
        <w:pStyle w:val="Heading2"/>
      </w:pPr>
      <w:r>
        <w:t xml:space="preserve">The Role of Literature Review in Advancing Economic Knowledge</w:t>
      </w:r>
    </w:p>
    <w:p>
      <w:pPr>
        <w:pStyle w:val="FirstParagraph"/>
      </w:pPr>
      <w:r>
        <w:t xml:space="preserve">A literature review on</w:t>
      </w:r>
      <w:r>
        <w:t xml:space="preserve"> </w:t>
      </w:r>
      <w:r>
        <w:rPr>
          <w:bCs/>
          <w:b/>
        </w:rPr>
        <w:t xml:space="preserve">Economist</w:t>
      </w:r>
      <w:r>
        <w:t xml:space="preserve">s in</w:t>
      </w:r>
      <w:r>
        <w:t xml:space="preserve"> </w:t>
      </w:r>
      <w:r>
        <w:rPr>
          <w:bCs/>
          <w:b/>
        </w:rPr>
        <w:t xml:space="preserve">Germany Frankfurt</w:t>
      </w:r>
      <w:r>
        <w:t xml:space="preserve"> </w:t>
      </w:r>
      <w:r>
        <w:t xml:space="preserve">is not merely an academic exercise; it is a tool for identifying how regional contexts shape global economic discourse. By examining the contributions of Frankfurt’s economists, this review highlights the city’s unique role as a crossroads of theory and practice.</w:t>
      </w:r>
    </w:p>
    <w:p>
      <w:pPr>
        <w:pStyle w:val="BodyText"/>
      </w:pPr>
      <w:r>
        <w:t xml:space="preserve">The interplay between institutions like Goethe University, the ECB, and local industries demonstrates how</w:t>
      </w:r>
      <w:r>
        <w:t xml:space="preserve"> </w:t>
      </w:r>
      <w:r>
        <w:rPr>
          <w:bCs/>
          <w:b/>
        </w:rPr>
        <w:t xml:space="preserve">Germany Frankfurt</w:t>
      </w:r>
      <w:r>
        <w:t xml:space="preserve"> </w:t>
      </w:r>
      <w:r>
        <w:t xml:space="preserve">has become a microcosm of economic evolution. As new challenges emerge, the work of economists in this region will continue to inform not only Germany’s economic trajectory but also broader global conversations.</w:t>
      </w:r>
    </w:p>
    <w:bookmarkEnd w:id="27"/>
    <w:bookmarkStart w:id="28" w:name="conclusion"/>
    <w:p>
      <w:pPr>
        <w:pStyle w:val="Heading2"/>
      </w:pPr>
      <w:r>
        <w:t xml:space="preserve">Conclusion</w:t>
      </w:r>
    </w:p>
    <w:p>
      <w:pPr>
        <w:pStyle w:val="FirstParagraph"/>
      </w:pPr>
      <w:r>
        <w:t xml:space="preserve">In conclusion, the literature review on</w:t>
      </w:r>
      <w:r>
        <w:t xml:space="preserve"> </w:t>
      </w:r>
      <w:r>
        <w:rPr>
          <w:bCs/>
          <w:b/>
        </w:rPr>
        <w:t xml:space="preserve">Economist</w:t>
      </w:r>
      <w:r>
        <w:t xml:space="preserve">s in</w:t>
      </w:r>
      <w:r>
        <w:t xml:space="preserve"> </w:t>
      </w:r>
      <w:r>
        <w:rPr>
          <w:bCs/>
          <w:b/>
        </w:rPr>
        <w:t xml:space="preserve">Germany Frankfurt</w:t>
      </w:r>
      <w:r>
        <w:t xml:space="preserve"> </w:t>
      </w:r>
      <w:r>
        <w:t xml:space="preserve">reveals a rich tapestry of academic and practical contributions. From historical analyses of Frankfurt’s financial legacy to contemporary debates on monetary policy and sustainability, economists in this city have consistently shaped economic thought. The interplay between theory, policy, and regional identity ensures that Frankfurt remains a vital player in the global economic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references"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referen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Germany Frankfurt</dc:title>
  <dc:creator/>
  <dc:language>en</dc:language>
  <cp:keywords/>
  <dcterms:created xsi:type="dcterms:W3CDTF">2026-07-24T14:41:26Z</dcterms:created>
  <dcterms:modified xsi:type="dcterms:W3CDTF">2026-07-24T14:41:26Z</dcterms:modified>
</cp:coreProperties>
</file>

<file path=docProps/custom.xml><?xml version="1.0" encoding="utf-8"?>
<Properties xmlns="http://schemas.openxmlformats.org/officeDocument/2006/custom-properties" xmlns:vt="http://schemas.openxmlformats.org/officeDocument/2006/docPropsVTypes"/>
</file>