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979d9834aa03570b65302dd60c704a5bd56d18"/>
    <w:p>
      <w:pPr>
        <w:pStyle w:val="Heading1"/>
      </w:pPr>
      <w:r>
        <w:t xml:space="preserve">Literature Review: The Role of Economists in India Mumbai</w:t>
      </w:r>
    </w:p>
    <w:p>
      <w:pPr>
        <w:pStyle w:val="FirstParagraph"/>
      </w:pPr>
      <w:r>
        <w:t xml:space="preserve">A comprehensive literature review on the contributions of economists to the economic landscape of India, with a specific focus on Mumbai, is essential for understanding how academic and policy-oriented research has shaped urban development, industrial growth, and social equity in one of Asia's most dynamic financial hubs. This document synthesizes existing scholarly work to explore how economists in Mumbai have addressed regional challenges while contributing to national economic discourse.</w:t>
      </w:r>
    </w:p>
    <w:bookmarkStart w:id="20" w:name="Xd76ae114e6a79ef1abd3d64b6dd815acfde99ee"/>
    <w:p>
      <w:pPr>
        <w:pStyle w:val="Heading2"/>
      </w:pPr>
      <w:r>
        <w:t xml:space="preserve">Historical Context: The Evolution of Economic Thought in Mumbai</w:t>
      </w:r>
    </w:p>
    <w:p>
      <w:pPr>
        <w:pStyle w:val="FirstParagraph"/>
      </w:pPr>
      <w:r>
        <w:t xml:space="preserve">Mumbai, historically known as Bombay, has been a crucible for economic thought in India since the colonial era. Early economists such as Dadabhai Naoroji and R.C. Dutt laid foundational theories on economic drain and industrialization, which were later expanded upon by scholars based in Mumbai's academic institutions. The establishment of the University of Mumbai in 1857 marked a turning point, fostering a generation of economists who analyzed colonial economic policies and their implications for Indian society.</w:t>
      </w:r>
    </w:p>
    <w:p>
      <w:pPr>
        <w:pStyle w:val="BodyText"/>
      </w:pPr>
      <w:r>
        <w:t xml:space="preserve">The post-independence era saw Mumbai emerge as a center for economic research, with institutions like the Tata Institute of Social Sciences (TISS) and the Bombay Stock Exchange playing pivotal roles. Scholars such as V.K.R.V. Rao, often regarded as the father of Indian economics, conducted pioneering studies on labor economics and development planning in urban contexts like Mumbai.</w:t>
      </w:r>
    </w:p>
    <w:bookmarkEnd w:id="20"/>
    <w:bookmarkStart w:id="21" w:name="X97a94cd3d0d48b8d4af9e059061bab89320f98d"/>
    <w:p>
      <w:pPr>
        <w:pStyle w:val="Heading2"/>
      </w:pPr>
      <w:r>
        <w:t xml:space="preserve">Key Contributions: Economists Shaping Mumbai's Economy</w:t>
      </w:r>
    </w:p>
    <w:p>
      <w:pPr>
        <w:pStyle w:val="FirstParagraph"/>
      </w:pPr>
      <w:r>
        <w:t xml:space="preserve">Economists in Mumbai have been instrumental in addressing regional challenges such as urban poverty, industrial stagnation, and the disparities between the financial district of South Bombay and the working-class neighborhoods of Dharavi. Researchers from institutions like the Indian Institute of Management (IIM) Ahmedabad (with strong ties to Mumbai) and NITIE (National Institute of Industrial Engineering) have produced seminal works on urban economics, labor markets, and public policy.</w:t>
      </w:r>
    </w:p>
    <w:p>
      <w:pPr>
        <w:pStyle w:val="BodyText"/>
      </w:pPr>
      <w:r>
        <w:t xml:space="preserve">For instance, studies by Amartya Sen's disciples at Mumbai-based think tanks have emphasized the role of human capital development in mitigating urban inequality. Additionally, economists like Kaushik Basu (though based abroad) have cited Mumbai's informal sector as a case study for analyzing resilience in developing economies.</w:t>
      </w:r>
    </w:p>
    <w:bookmarkEnd w:id="21"/>
    <w:bookmarkStart w:id="22" w:name="X148a7309b027e12fc427a3d8e212bf07a750b29"/>
    <w:p>
      <w:pPr>
        <w:pStyle w:val="Heading2"/>
      </w:pPr>
      <w:r>
        <w:t xml:space="preserve">Contemporary Issues: Economists and Policy-Making in Mumbai</w:t>
      </w:r>
    </w:p>
    <w:p>
      <w:pPr>
        <w:pStyle w:val="FirstParagraph"/>
      </w:pPr>
      <w:r>
        <w:t xml:space="preserve">In recent decades, economists working in Mumbai have focused on contemporary issues such as the impact of globalization on local industries, the rise of fintech and digital finance, and sustainable urban planning. The 2008 financial crisis and subsequent economic downturns prompted a surge in research on financial regulation, with Mumbai's Reserve Bank of India (RBI) frequently consulting local economists for policy insights.</w:t>
      </w:r>
    </w:p>
    <w:p>
      <w:pPr>
        <w:pStyle w:val="BodyText"/>
      </w:pPr>
      <w:r>
        <w:t xml:space="preserve">Moreover, Mumbai's unique position as a hub for both traditional industries (textiles, jewelry) and modern sectors (IT, e-commerce) has made it a focal point for studies on economic diversification. Researchers at the Institute of Economic Growth (IEG) in Delhi often collaborate with Mumbai-based economists to analyze how urban centers like this can balance growth with environmental sustainability.</w:t>
      </w:r>
    </w:p>
    <w:bookmarkEnd w:id="22"/>
    <w:bookmarkStart w:id="23" w:name="challenges-faced-by-economists-in-mumbai"/>
    <w:p>
      <w:pPr>
        <w:pStyle w:val="Heading2"/>
      </w:pPr>
      <w:r>
        <w:t xml:space="preserve">Challenges Faced by Economists in Mumbai</w:t>
      </w:r>
    </w:p>
    <w:p>
      <w:pPr>
        <w:pStyle w:val="FirstParagraph"/>
      </w:pPr>
      <w:r>
        <w:t xml:space="preserve">Despite their contributions, economists in Mumbai face challenges unique to the region. The city's rapid urbanization and population density complicate data collection, making it difficult to model economic trends accurately. Additionally, political and bureaucratic inertia often hampers the implementation of policy recommendations derived from academic research.</w:t>
      </w:r>
    </w:p>
    <w:p>
      <w:pPr>
        <w:pStyle w:val="BodyText"/>
      </w:pPr>
      <w:r>
        <w:t xml:space="preserve">Economists also grapple with the tension between Mumbai's global aspirations and its entrenched social inequalities. For example, while Mumbai contributes significantly to India's GDP through sectors like finance and trade, a large portion of its population remains below the poverty line. Scholars have critiqued the lack of inclusive economic policies that could address this disparity.</w:t>
      </w:r>
    </w:p>
    <w:bookmarkEnd w:id="23"/>
    <w:bookmarkStart w:id="24" w:name="X536ca31f7d2ed9c3b211b1340a0246e1ca18e6d"/>
    <w:p>
      <w:pPr>
        <w:pStyle w:val="Heading2"/>
      </w:pPr>
      <w:r>
        <w:t xml:space="preserve">The Role of Academic Institutions in Mumbai</w:t>
      </w:r>
    </w:p>
    <w:p>
      <w:pPr>
        <w:pStyle w:val="FirstParagraph"/>
      </w:pPr>
      <w:r>
        <w:t xml:space="preserve">Mumbai's academic institutions play a critical role in nurturing economic thought. The University of Mumbai, TISS, and NITIE are renowned for their interdisciplinary approach to economics, integrating sociology, environmental science, and technology. These institutions have produced economists who specialize in urban planning (e.g., studies on slum rehabilitation), labor economics (e.g., analyzing gig economy workers), and public finance (e.g., tax policy reforms).</w:t>
      </w:r>
    </w:p>
    <w:p>
      <w:pPr>
        <w:pStyle w:val="BodyText"/>
      </w:pPr>
      <w:r>
        <w:t xml:space="preserve">Collaborations between Mumbai-based economists and international organizations like the World Bank and IMF have further enriched local research. For instance, projects on infrastructure financing in Mumbai have informed national policies on urban development.</w:t>
      </w:r>
    </w:p>
    <w:bookmarkEnd w:id="24"/>
    <w:bookmarkStart w:id="25" w:name="X1af0986a5b5829d0fbd1fe8ab491157c9ac7408"/>
    <w:p>
      <w:pPr>
        <w:pStyle w:val="Heading2"/>
      </w:pPr>
      <w:r>
        <w:t xml:space="preserve">Future Directions for Economic Research in Mumbai</w:t>
      </w:r>
    </w:p>
    <w:p>
      <w:pPr>
        <w:pStyle w:val="FirstParagraph"/>
      </w:pPr>
      <w:r>
        <w:t xml:space="preserve">Looking ahead, economists in Mumbai are likely to focus on emerging challenges such as climate change resilience, digital transformation of industries, and the gig economy. The rise of AI and machine learning also presents opportunities for innovative econometric modeling tailored to Mumbai's complex urban ecosystem.</w:t>
      </w:r>
    </w:p>
    <w:p>
      <w:pPr>
        <w:pStyle w:val="BodyText"/>
      </w:pPr>
      <w:r>
        <w:t xml:space="preserve">Moreover, there is a growing emphasis on participatory economics—engaging local communities in policy design through methods like behavioral economics experiments. This approach could help address Mumbai's unique socio-economic divides while ensuring that economic growth benefits all strata of society.</w:t>
      </w:r>
    </w:p>
    <w:bookmarkEnd w:id="25"/>
    <w:bookmarkStart w:id="26" w:name="conclusion"/>
    <w:p>
      <w:pPr>
        <w:pStyle w:val="Heading2"/>
      </w:pPr>
      <w:r>
        <w:t xml:space="preserve">Conclusion</w:t>
      </w:r>
    </w:p>
    <w:p>
      <w:pPr>
        <w:pStyle w:val="FirstParagraph"/>
      </w:pPr>
      <w:r>
        <w:t xml:space="preserve">The literature on economists in Mumbai underscores the city's pivotal role as both a hub for economic innovation and a laboratory for addressing developmental challenges. From colonial-era theorists to modern-day researchers, economists in Mumbai have consistently contributed to India's economic narrative while grappling with the complexities of urban life. As the city continues to evolve, its economists will remain central to shaping policies that balance growth with equity—a task as vital today as it has been throughout history.</w:t>
      </w:r>
    </w:p>
    <w:p>
      <w:pPr>
        <w:pStyle w:val="BodyText"/>
      </w:pPr>
      <w:r>
        <w:t xml:space="preserve">This review highlights the enduring relevance of Mumbai-based economists in both academic and policy domains, emphasizing their unique ability to bridge theoretical insights with practical solutions for one of India's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India Mumbai</dc:title>
  <dc:creator/>
  <dc:language>en</dc:language>
  <cp:keywords/>
  <dcterms:created xsi:type="dcterms:W3CDTF">2026-07-24T13:55:20Z</dcterms:created>
  <dcterms:modified xsi:type="dcterms:W3CDTF">2026-07-24T13:55:20Z</dcterms:modified>
</cp:coreProperties>
</file>

<file path=docProps/custom.xml><?xml version="1.0" encoding="utf-8"?>
<Properties xmlns="http://schemas.openxmlformats.org/officeDocument/2006/custom-properties" xmlns:vt="http://schemas.openxmlformats.org/officeDocument/2006/docPropsVTypes"/>
</file>