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8" w:name="X95ade3439f61561fdfe22b132056bd56233ce27"/>
    <w:p>
      <w:pPr>
        <w:pStyle w:val="Heading1"/>
      </w:pPr>
      <w:r>
        <w:t xml:space="preserve">Literature Review: The Role of Economists in Indonesia Jakarta</w:t>
      </w:r>
    </w:p>
    <w:p>
      <w:pPr>
        <w:pStyle w:val="FirstParagraph"/>
      </w:pPr>
      <w:r>
        <w:rPr>
          <w:bCs/>
          <w:b/>
        </w:rPr>
        <w:t xml:space="preserve">Keywords:</w:t>
      </w:r>
      <w:r>
        <w:t xml:space="preserve"> </w:t>
      </w:r>
      <w:r>
        <w:t xml:space="preserve">Literature Review, Economist, Indonesia Jakarta.</w:t>
      </w:r>
    </w:p>
    <w:bookmarkStart w:id="20" w:name="introduction"/>
    <w:p>
      <w:pPr>
        <w:pStyle w:val="Heading2"/>
      </w:pPr>
      <w:r>
        <w:t xml:space="preserve">Introduction</w:t>
      </w:r>
    </w:p>
    <w:p>
      <w:pPr>
        <w:pStyle w:val="FirstParagraph"/>
      </w:pPr>
      <w:r>
        <w:t xml:space="preserve">This literature review examines the evolving role of economists in the context of Indonesia's capital city, Jakarta. As a hub for economic activity and policy-making, Jakarta has long been central to discussions about economic development in Southeast Asia. Economists working in this region contribute to shaping national policies, addressing local challenges such as urbanization, inequality, and sustainability. This review synthesizes existing research on economists' contributions to Indonesia's economic landscape and highlights gaps in the literature related to Jakarta's unique socio-economic dynamics.</w:t>
      </w:r>
    </w:p>
    <w:bookmarkEnd w:id="20"/>
    <w:bookmarkStart w:id="21" w:name="Xa628f2a5f92292e4d70c2e79822f3daba613b3a"/>
    <w:p>
      <w:pPr>
        <w:pStyle w:val="Heading2"/>
      </w:pPr>
      <w:r>
        <w:t xml:space="preserve">Historical Context of Economists in Indonesia</w:t>
      </w:r>
    </w:p>
    <w:p>
      <w:pPr>
        <w:pStyle w:val="FirstParagraph"/>
      </w:pPr>
      <w:r>
        <w:t xml:space="preserve">The study of economics in Indonesia dates back to the colonial era, when Dutch scholars introduced Western economic theories. However, post-independence (1945), the focus shifted toward nation-building and addressing poverty, which became central to Indonesian economic policy. Jakarta, as the political and economic capital, emerged as a focal point for economists seeking to address challenges like agrarian reform, industrialization, and trade liberalization.</w:t>
      </w:r>
    </w:p>
    <w:p>
      <w:pPr>
        <w:pStyle w:val="BodyText"/>
      </w:pPr>
      <w:r>
        <w:t xml:space="preserve">According to research by Soemarwoto (2003), early Indonesian economists in Jakarta emphasized self-sufficiency ("swasembada") and the need for equitable wealth distribution. This era laid the groundwork for modern economic institutions such as the Bank of Indonesia (BI) and the Ministry of Finance, which continue to rely on economists' expertise.</w:t>
      </w:r>
    </w:p>
    <w:bookmarkEnd w:id="21"/>
    <w:bookmarkStart w:id="22" w:name="current-roles-and-contributions"/>
    <w:p>
      <w:pPr>
        <w:pStyle w:val="Heading2"/>
      </w:pPr>
      <w:r>
        <w:t xml:space="preserve">Current Roles and Contributions</w:t>
      </w:r>
    </w:p>
    <w:p>
      <w:pPr>
        <w:pStyle w:val="FirstParagraph"/>
      </w:pPr>
      <w:r>
        <w:t xml:space="preserve">Today, economists in Jakarta operate across academia, government, and private sectors. Their work spans macroeconomic policy formulation (e.g., inflation control), urban planning (e.g., managing Jakarta's traffic congestion), and social welfare programs. For example, a 2018 study by the Indonesian Institute of Sciences (LIPI) highlighted how economists in Jakarta have pioneered models to predict population growth and its impact on infrastructure demand.</w:t>
      </w:r>
    </w:p>
    <w:p>
      <w:pPr>
        <w:pStyle w:val="BodyText"/>
      </w:pPr>
      <w:r>
        <w:t xml:space="preserve">A critical area of focus is urban poverty. Economists like Budi Hartono (2015) have analyzed the informal economy in Jakarta, emphasizing the need for policies that integrate marginalized communities into formal economic structures. Similarly, research by Suryadi et al. (2017) explored how economists are leveraging data analytics to combat corruption and improve public service delivery in Jakarta.</w:t>
      </w:r>
    </w:p>
    <w:bookmarkEnd w:id="22"/>
    <w:bookmarkStart w:id="23" w:name="X4795ba1a5ffddcf205eb2c2702f4824b424cccc"/>
    <w:p>
      <w:pPr>
        <w:pStyle w:val="Heading2"/>
      </w:pPr>
      <w:r>
        <w:t xml:space="preserve">Challenges Faced by Economists in Jakarta</w:t>
      </w:r>
    </w:p>
    <w:p>
      <w:pPr>
        <w:pStyle w:val="FirstParagraph"/>
      </w:pPr>
      <w:r>
        <w:t xml:space="preserve">Economists working in Jakarta face unique challenges, including rapid urbanization, environmental degradation (e.g., land subsidence), and political interference. A 2019 report by the World Bank noted that Jakarta's population is projected to exceed 40 million by 2050, straining resources and requiring innovative economic solutions. Economists must navigate competing priorities between short-term growth and long-term sustainability.</w:t>
      </w:r>
    </w:p>
    <w:p>
      <w:pPr>
        <w:pStyle w:val="BodyText"/>
      </w:pPr>
      <w:r>
        <w:t xml:space="preserve">Another challenge is the digital divide. While Jakarta has seen rapid technological adoption, disparities in access to education and internet connectivity persist. Economists are increasingly focused on digital inclusion initiatives, as highlighted in a 2021 study by the University of Indonesia (UI). The study emphasized that economists must collaborate with technologists and policymakers to ensure equitable access to economic opportunities.</w:t>
      </w:r>
    </w:p>
    <w:bookmarkEnd w:id="23"/>
    <w:bookmarkStart w:id="24" w:name="comparative-studies-and-global-insights"/>
    <w:p>
      <w:pPr>
        <w:pStyle w:val="Heading2"/>
      </w:pPr>
      <w:r>
        <w:t xml:space="preserve">Comparative Studies and Global Insights</w:t>
      </w:r>
    </w:p>
    <w:p>
      <w:pPr>
        <w:pStyle w:val="FirstParagraph"/>
      </w:pPr>
      <w:r>
        <w:t xml:space="preserve">Comparative literature reveals that Jakarta's economic challenges are not isolated. Economists in other rapidly urbanizing cities, such as Lagos (Nigeria) and Manila (Philippines), have grappled with similar issues of infrastructure strain and inequality. However, Jakarta's unique context—such as its vulnerability to climate change due to rising sea levels—requires tailored solutions.</w:t>
      </w:r>
    </w:p>
    <w:p>
      <w:pPr>
        <w:pStyle w:val="BodyText"/>
      </w:pPr>
      <w:r>
        <w:t xml:space="preserve">A 2020 paper by the Asian Development Bank (ADB) compared economic strategies in Southeast Asia, noting that Jakarta's economists have adopted a more participatory approach than their counterparts in Hanoi or Bangkok. This includes community-based planning and public-private partnerships to fund sustainable development projects.</w:t>
      </w:r>
    </w:p>
    <w:bookmarkEnd w:id="24"/>
    <w:bookmarkStart w:id="25" w:name="gaps-in-the-literature"/>
    <w:p>
      <w:pPr>
        <w:pStyle w:val="Heading2"/>
      </w:pPr>
      <w:r>
        <w:t xml:space="preserve">Gaps in the Literature</w:t>
      </w:r>
    </w:p>
    <w:p>
      <w:pPr>
        <w:pStyle w:val="FirstParagraph"/>
      </w:pPr>
      <w:r>
        <w:t xml:space="preserve">Despite extensive research, several gaps remain. First, there is limited interdisciplinary work that integrates economics with environmental science or sociology to address Jakarta's complex challenges. Second, while many studies focus on macroeconomic trends, micro-level analyses of individual households' economic behaviors in Jakarta are scarce. Finally, the role of younger economists in shaping innovative solutions (e.g., green finance or cryptocurrency regulation) is underexplored.</w:t>
      </w:r>
    </w:p>
    <w:bookmarkEnd w:id="25"/>
    <w:bookmarkStart w:id="26" w:name="future-directions-for-research"/>
    <w:p>
      <w:pPr>
        <w:pStyle w:val="Heading2"/>
      </w:pPr>
      <w:r>
        <w:t xml:space="preserve">Future Directions for Research</w:t>
      </w:r>
    </w:p>
    <w:p>
      <w:pPr>
        <w:pStyle w:val="FirstParagraph"/>
      </w:pPr>
      <w:r>
        <w:t xml:space="preserve">Future studies should prioritize three areas: (1) Longitudinal studies on Jakarta's informal economy and its integration into formal systems, (2) Analysis of how economists can leverage technology to improve urban governance, and (3) Examination of gender disparities in economic opportunities within Jakarta. Collaborative efforts between Indonesian economists and international experts could also yield valuable insights.</w:t>
      </w:r>
    </w:p>
    <w:bookmarkEnd w:id="26"/>
    <w:bookmarkStart w:id="27" w:name="conclusion"/>
    <w:p>
      <w:pPr>
        <w:pStyle w:val="Heading2"/>
      </w:pPr>
      <w:r>
        <w:t xml:space="preserve">Conclusion</w:t>
      </w:r>
    </w:p>
    <w:p>
      <w:pPr>
        <w:pStyle w:val="FirstParagraph"/>
      </w:pPr>
      <w:r>
        <w:t xml:space="preserve">The literature review underscores the pivotal role of economists in shaping Jakarta's economic trajectory. From addressing urban poverty to mitigating climate risks, their work remains critical for Indonesia's development. However, ongoing research is needed to address emerging challenges and ensure that economic policies are inclusive, sustainable, and adaptable to future uncertainties.</w:t>
      </w:r>
    </w:p>
    <w:bookmarkEnd w:id="27"/>
    <w:p>
      <w:pPr>
        <w:pStyle w:val="BodyText"/>
      </w:pPr>
      <w:r>
        <w:t xml:space="preserve">References: Soemarwoto (2003), Hartono (2015), Suryadi et al. (2017), World Bank (2019), UI (2021), ADB (2020).</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Economists in Indonesia Jakarta</dc:title>
  <dc:creator/>
  <dc:language>en</dc:language>
  <cp:keywords/>
  <dcterms:created xsi:type="dcterms:W3CDTF">2026-07-24T15:43:25Z</dcterms:created>
  <dcterms:modified xsi:type="dcterms:W3CDTF">2026-07-24T15:43:25Z</dcterms:modified>
</cp:coreProperties>
</file>

<file path=docProps/custom.xml><?xml version="1.0" encoding="utf-8"?>
<Properties xmlns="http://schemas.openxmlformats.org/officeDocument/2006/custom-properties" xmlns:vt="http://schemas.openxmlformats.org/officeDocument/2006/docPropsVTypes"/>
</file>