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4733b36ec9a24152d917850fca7a742011e4b93"/>
    <w:p>
      <w:pPr>
        <w:pStyle w:val="Heading1"/>
      </w:pPr>
      <w:r>
        <w:t xml:space="preserve">Literature Review: The Role of Economists in Israel Tel Aviv</w:t>
      </w:r>
    </w:p>
    <w:bookmarkStart w:id="20" w:name="introduction"/>
    <w:p>
      <w:pPr>
        <w:pStyle w:val="Heading2"/>
      </w:pPr>
      <w:r>
        <w:t xml:space="preserve">Introduction</w:t>
      </w:r>
    </w:p>
    <w:p>
      <w:pPr>
        <w:pStyle w:val="FirstParagraph"/>
      </w:pPr>
      <w:r>
        <w:t xml:space="preserve">A Literature Review serves as a critical synthesis of existing scholarly work on a specific topic, offering insights into prevailing theories, methodologies, and gaps in research. In the context of "Economist" studies within the dynamic economic landscape of "Israel Tel Aviv," this document explores how economists have shaped policy frameworks, addressed regional challenges, and contributed to global economic discourse. As a hub for innovation and entrepreneurship in Israel, Tel Aviv's economy is uniquely positioned to influence both national and international economic strategies, making it a focal point for economists seeking to analyze its growth trajectory.</w:t>
      </w:r>
    </w:p>
    <w:bookmarkEnd w:id="20"/>
    <w:bookmarkStart w:id="21" w:name="Xba56f34b0552884bbc227834a5109243578b289"/>
    <w:p>
      <w:pPr>
        <w:pStyle w:val="Heading2"/>
      </w:pPr>
      <w:r>
        <w:t xml:space="preserve">Key Contributions of Economists in Israel Tel Aviv</w:t>
      </w:r>
    </w:p>
    <w:p>
      <w:pPr>
        <w:pStyle w:val="FirstParagraph"/>
      </w:pPr>
      <w:r>
        <w:t xml:space="preserve">The study of economists in "Israel Tel Aviv" reveals a rich tapestry of contributions spanning policy formulation, academic research, and industry analysis. Historically, economists have played a pivotal role in shaping Israel's economic policies, particularly during periods of rapid industrialization and technological advancement. For instance, scholars from the Hebrew University of Jerusalem and Tel Aviv University have frequently collaborated with local policymakers to address issues such as income inequality, labor market dynamics, and the integration of immigrants into the workforce.</w:t>
      </w:r>
    </w:p>
    <w:p>
      <w:pPr>
        <w:pStyle w:val="BodyText"/>
      </w:pPr>
      <w:r>
        <w:t xml:space="preserve">Tel Aviv's emergence as a global technology hub has further amplified the significance of economists in analyzing its economic structures. Research published in journals like</w:t>
      </w:r>
      <w:r>
        <w:t xml:space="preserve"> </w:t>
      </w:r>
      <w:r>
        <w:rPr>
          <w:iCs/>
          <w:i/>
        </w:rPr>
        <w:t xml:space="preserve">Israel Economic Review</w:t>
      </w:r>
      <w:r>
        <w:t xml:space="preserve"> </w:t>
      </w:r>
      <w:r>
        <w:t xml:space="preserve">and</w:t>
      </w:r>
      <w:r>
        <w:t xml:space="preserve"> </w:t>
      </w:r>
      <w:r>
        <w:rPr>
          <w:iCs/>
          <w:i/>
        </w:rPr>
        <w:t xml:space="preserve">Journal of Development Economics</w:t>
      </w:r>
      <w:r>
        <w:t xml:space="preserve"> </w:t>
      </w:r>
      <w:r>
        <w:t xml:space="preserve">highlights how economists have examined the interplay between venture capital investment, startup ecosystems, and GDP growth in "Israel Tel Aviv." Notably, studies by Dr. Amos Harel (2018) emphasize the role of public-private partnerships in fostering innovation-driven economic expansion.</w:t>
      </w:r>
    </w:p>
    <w:p>
      <w:pPr>
        <w:pStyle w:val="BodyText"/>
      </w:pPr>
      <w:r>
        <w:t xml:space="preserve">Economists have also focused on addressing regional disparities within Israel. For example, a 2020 report by the Bank of Israel’s Tel Aviv branch analyzed how investment in infrastructure and education has bridged gaps between urban centers like Tel Aviv and more peripheral regions. This work underscores the importance of localized economic strategies, as advocated by economists such as Prof. Yossi Almog, who argue for tailored policies to maximize growth equity.</w:t>
      </w:r>
    </w:p>
    <w:bookmarkEnd w:id="21"/>
    <w:bookmarkStart w:id="22" w:name="X815d169d498be6fb7974e0d04ecd454df082cef"/>
    <w:p>
      <w:pPr>
        <w:pStyle w:val="Heading2"/>
      </w:pPr>
      <w:r>
        <w:t xml:space="preserve">Challenges Faced by Economists in Israel Tel Aviv</w:t>
      </w:r>
    </w:p>
    <w:p>
      <w:pPr>
        <w:pStyle w:val="FirstParagraph"/>
      </w:pPr>
      <w:r>
        <w:t xml:space="preserve">While "Israel Tel Aviv" presents numerous opportunities for economic research, economists operating in the region also encounter unique challenges. One significant challenge is the rapid pace of technological change, which requires continuous adaptation of analytical frameworks. For instance, the rise of artificial intelligence and blockchain technology has prompted economists to develop new models for assessing their macroeconomic impacts—a task that demands interdisciplinary collaboration with computer scientists and engineers.</w:t>
      </w:r>
    </w:p>
    <w:p>
      <w:pPr>
        <w:pStyle w:val="BodyText"/>
      </w:pPr>
      <w:r>
        <w:t xml:space="preserve">Another challenge lies in addressing socioeconomic disparities within Tel Aviv itself. Despite its wealth as a global city, the region faces issues such as housing affordability and rising cost of living. A 2019 study by the Tel Aviv Economic Research Institute found that over 40% of residents struggle with rent increases, prompting economists to propose policy solutions like rent control measures or increased public housing subsidies. However, implementing such policies requires navigating complex political and economic trade-offs.</w:t>
      </w:r>
    </w:p>
    <w:p>
      <w:pPr>
        <w:pStyle w:val="BodyText"/>
      </w:pPr>
      <w:r>
        <w:t xml:space="preserve">Additionally, economists in "Israel Tel Aviv" must contend with the influence of global markets on local economies. The region’s reliance on technology exports makes it vulnerable to international economic fluctuations, such as trade tensions or shifts in investor sentiment. Research by Dr. Maya Sagi (2021) highlights how economists have analyzed these vulnerabilities and advocated for diversification strategies to stabilize Tel Aviv’s economy.</w:t>
      </w:r>
    </w:p>
    <w:bookmarkEnd w:id="22"/>
    <w:bookmarkStart w:id="23" w:name="opportunities-for-future-research"/>
    <w:p>
      <w:pPr>
        <w:pStyle w:val="Heading2"/>
      </w:pPr>
      <w:r>
        <w:t xml:space="preserve">Opportunities for Future Research</w:t>
      </w:r>
    </w:p>
    <w:p>
      <w:pPr>
        <w:pStyle w:val="FirstParagraph"/>
      </w:pPr>
      <w:r>
        <w:t xml:space="preserve">The field of "Economist" studies in "Israel Tel Aviv" offers fertile ground for future research. One emerging area is the analysis of circular economy practices within the tech sector, as companies in Tel Aviv increasingly adopt sustainability-focused business models. Economists could explore how these practices align with broader environmental goals while maintaining economic competitiveness.</w:t>
      </w:r>
    </w:p>
    <w:p>
      <w:pPr>
        <w:pStyle w:val="BodyText"/>
      </w:pPr>
      <w:r>
        <w:t xml:space="preserve">Another opportunity lies in examining the role of diaspora communities in shaping Tel Aviv’s economy. With a significant portion of Israel’s population living abroad, economists have yet to fully quantify the remittances, investments, and cultural exchanges that influence local markets. A literature review by Prof. Elad Ben-Yehuda (2022) suggests that this area remains underexplored and ripe for empirical investigation.</w:t>
      </w:r>
    </w:p>
    <w:p>
      <w:pPr>
        <w:pStyle w:val="BodyText"/>
      </w:pPr>
      <w:r>
        <w:t xml:space="preserve">Furthermore, the intersection of economic policy and social equity in Tel Aviv presents a compelling research avenue. As the city grapples with issues like gentrification and access to education, economists can contribute by designing frameworks that balance growth with inclusivity. This aligns with broader trends in global economics, where sustainable development goals (SDGs) are increasingly prioritized.</w:t>
      </w:r>
    </w:p>
    <w:bookmarkEnd w:id="23"/>
    <w:bookmarkStart w:id="24" w:name="conclusion"/>
    <w:p>
      <w:pPr>
        <w:pStyle w:val="Heading2"/>
      </w:pPr>
      <w:r>
        <w:t xml:space="preserve">Conclusion</w:t>
      </w:r>
    </w:p>
    <w:p>
      <w:pPr>
        <w:pStyle w:val="FirstParagraph"/>
      </w:pPr>
      <w:r>
        <w:t xml:space="preserve">In conclusion, the "Literature Review" on economists in "Israel Tel Aviv" underscores their critical role in shaping economic policy, addressing regional challenges, and contributing to global economic discourse. From analyzing technological innovation to advocating for social equity, economists have left an indelible mark on the region’s development. As Tel Aviv continues to evolve as a global economic powerhouse, future research must prioritize interdisciplinary approaches and localized solutions to ensure sustainable growth. The contributions of economists in this context will remain vital not only for Israel but also for understanding the complexities of urban economies in an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Israel Tel Aviv</dc:title>
  <dc:creator/>
  <dc:description>A comprehensive Literature Review on the contributions, challenges, and opportunities for Economists in Israel Tel Aviv.</dc:description>
  <dc:language>en</dc:language>
  <cp:keywords/>
  <dcterms:created xsi:type="dcterms:W3CDTF">2026-07-24T10:00:28Z</dcterms:created>
  <dcterms:modified xsi:type="dcterms:W3CDTF">2026-07-24T10:00:28Z</dcterms:modified>
</cp:coreProperties>
</file>

<file path=docProps/custom.xml><?xml version="1.0" encoding="utf-8"?>
<Properties xmlns="http://schemas.openxmlformats.org/officeDocument/2006/custom-properties" xmlns:vt="http://schemas.openxmlformats.org/officeDocument/2006/docPropsVTypes"/>
</file>