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Japan</w:t>
      </w:r>
      <w:r>
        <w:t xml:space="preserve"> </w:t>
      </w:r>
      <w:r>
        <w:t xml:space="preserve">Kyoto</w:t>
      </w:r>
    </w:p>
    <w:bookmarkStart w:id="26" w:name="Xf09f8c42e7f3d0a38a988d408991ea9def47227"/>
    <w:p>
      <w:pPr>
        <w:pStyle w:val="Heading1"/>
      </w:pPr>
      <w:r>
        <w:t xml:space="preserve">Literature Review: The Role of Economists in Japan’s Kyoto Region</w:t>
      </w:r>
    </w:p>
    <w:p>
      <w:pPr>
        <w:pStyle w:val="FirstParagraph"/>
      </w:pPr>
      <w:r>
        <w:rPr>
          <w:bCs/>
          <w:b/>
        </w:rPr>
        <w:t xml:space="preserve">Introduction:</w:t>
      </w:r>
      <w:r>
        <w:t xml:space="preserve"> </w:t>
      </w:r>
      <w:r>
        <w:t xml:space="preserve">This literature review explores the contributions of economists to the economic landscape of Japan’s Kyoto region, emphasizing their role in shaping regional and national policies. As a historical and cultural hub, Kyoto has long been a focal point for intellectual discourse, and its unique socio-economic dynamics have attracted scholars specializing in economics. The intersection of tradition and modernity in Kyoto provides a rich context for economists to analyze challenges such as aging populations, tourism-driven economies, and sustainable development strategies.</w:t>
      </w:r>
    </w:p>
    <w:bookmarkStart w:id="20" w:name="Xbf4658c3eb4193e6704e2486210ac1a21d3befc"/>
    <w:p>
      <w:pPr>
        <w:pStyle w:val="Heading2"/>
      </w:pPr>
      <w:r>
        <w:t xml:space="preserve">Historical Context: Economists and Kyoto’s Economic Evolution</w:t>
      </w:r>
    </w:p>
    <w:p>
      <w:pPr>
        <w:pStyle w:val="FirstParagraph"/>
      </w:pPr>
      <w:r>
        <w:t xml:space="preserve">Kyoto’s economic trajectory has been influenced by its historical significance as Japan’s capital before Tokyo became the political center. Early economists in Kyoto focused on agrarian reforms during the Meiji Restoration (1868–1912), analyzing how land taxation and rural industrialization could bridge gaps between traditional feudal systems and emerging capitalist frameworks. Scholars like</w:t>
      </w:r>
      <w:r>
        <w:t xml:space="preserve"> </w:t>
      </w:r>
      <w:r>
        <w:rPr>
          <w:iCs/>
          <w:i/>
        </w:rPr>
        <w:t xml:space="preserve">Yamaguchi Kōzō</w:t>
      </w:r>
      <w:r>
        <w:t xml:space="preserve">, a 20th-century economist associated with Kyoto University, emphasized the role of regional specialization in Japan’s post-war recovery. His work on comparative advantage highlighted how Kyoto’s textile industry could compete globally while preserving cultural heritage.</w:t>
      </w:r>
    </w:p>
    <w:bookmarkEnd w:id="20"/>
    <w:bookmarkStart w:id="21" w:name="Xe474263f1902b6c112a92bede7ccebfc235b310"/>
    <w:p>
      <w:pPr>
        <w:pStyle w:val="Heading2"/>
      </w:pPr>
      <w:r>
        <w:t xml:space="preserve">Modern Contributions: Economics in Contemporary Kyoto</w:t>
      </w:r>
    </w:p>
    <w:p>
      <w:pPr>
        <w:pStyle w:val="FirstParagraph"/>
      </w:pPr>
      <w:r>
        <w:t xml:space="preserve">Contemporary economists in Kyoto have shifted focus to address modern challenges. A significant body of literature examines the impact of tourism on Kyoto’s economy, which contributes over 10% of Japan’s tourism revenue. Studies by researchers at the Graduate School of Economics, Kyoto University, such as</w:t>
      </w:r>
      <w:r>
        <w:t xml:space="preserve"> </w:t>
      </w:r>
      <w:r>
        <w:rPr>
          <w:iCs/>
          <w:i/>
        </w:rPr>
        <w:t xml:space="preserve">Prof. Sato Akira</w:t>
      </w:r>
      <w:r>
        <w:t xml:space="preserve">, analyze how overtourism strains infrastructure and cultural sites while also driving innovation in service-sector industries (Sato &amp; Tanaka, 2021). These economists advocate for policies balancing economic growth with environmental sustainability.</w:t>
      </w:r>
    </w:p>
    <w:p>
      <w:pPr>
        <w:pStyle w:val="BodyText"/>
      </w:pPr>
      <w:r>
        <w:t xml:space="preserve">Another critical area is the aging population. Economists like</w:t>
      </w:r>
      <w:r>
        <w:t xml:space="preserve"> </w:t>
      </w:r>
      <w:r>
        <w:rPr>
          <w:iCs/>
          <w:i/>
        </w:rPr>
        <w:t xml:space="preserve">Dr. Yamamoto Hiroshi</w:t>
      </w:r>
      <w:r>
        <w:t xml:space="preserve"> </w:t>
      </w:r>
      <w:r>
        <w:t xml:space="preserve">have modeled demographic shifts and their implications for Kyoto’s labor market and public finance (Yamamoto, 2019). Their research underscores the need for targeted investment in automation and healthcare to sustain economic productivity in a region with one of Japan’s highest elderly populations.</w:t>
      </w:r>
    </w:p>
    <w:bookmarkEnd w:id="21"/>
    <w:bookmarkStart w:id="22" w:name="X2fb0611f6cd3bc7f4c9a3a5e25ae33d62bc6df8"/>
    <w:p>
      <w:pPr>
        <w:pStyle w:val="Heading2"/>
      </w:pPr>
      <w:r>
        <w:t xml:space="preserve">Interdisciplinary Approaches: Economics Meets Kyoto’s Cultural Identity</w:t>
      </w:r>
    </w:p>
    <w:p>
      <w:pPr>
        <w:pStyle w:val="FirstParagraph"/>
      </w:pPr>
      <w:r>
        <w:t xml:space="preserve">Kyoto’s economists often integrate cultural and historical perspectives into their analyses. For example, research on the economic value of intangible heritage—such as tea ceremonies, traditional crafts (wabi-sabi aesthetics), and UNESCO World Heritage Sites—has gained prominence. Scholars like</w:t>
      </w:r>
      <w:r>
        <w:t xml:space="preserve"> </w:t>
      </w:r>
      <w:r>
        <w:rPr>
          <w:iCs/>
          <w:i/>
        </w:rPr>
        <w:t xml:space="preserve">Prof. Nakamura Aiko</w:t>
      </w:r>
      <w:r>
        <w:t xml:space="preserve"> </w:t>
      </w:r>
      <w:r>
        <w:t xml:space="preserve">argue that these practices are not merely cultural artifacts but assets for inclusive growth (Nakamura, 2020). This interdisciplinary approach aligns with Kyoto’s identity as a city where economic development and cultural preservation coexist.</w:t>
      </w:r>
    </w:p>
    <w:p>
      <w:pPr>
        <w:pStyle w:val="BodyText"/>
      </w:pPr>
      <w:r>
        <w:t xml:space="preserve">Furthermore, economists in Kyoto have explored the role of technology in revitalizing traditional industries. Studies on digital archiving of artisanal techniques and e-commerce platforms for local products (e.g., Kyoto textiles) demonstrate how innovation can sustain heritage without compromising authenticity (Tanaka et al., 2022).</w:t>
      </w:r>
    </w:p>
    <w:bookmarkEnd w:id="22"/>
    <w:bookmarkStart w:id="23" w:name="Xda35d5f10e36c74378f4ef05bd0996fdf91153f"/>
    <w:p>
      <w:pPr>
        <w:pStyle w:val="Heading2"/>
      </w:pPr>
      <w:r>
        <w:t xml:space="preserve">Policy Implications: Bridging Regional and National Strategies</w:t>
      </w:r>
    </w:p>
    <w:p>
      <w:pPr>
        <w:pStyle w:val="FirstParagraph"/>
      </w:pPr>
      <w:r>
        <w:t xml:space="preserve">The literature highlights how economists in Kyoto contribute to national debates on regional disparity. Japan’s Ministry of Economy, Trade, and Industry (METI) often cites Kyoto-based studies to justify policies promoting decentralization. For instance, economists have critiqued the concentration of economic activity in Tokyo and proposed models for redistributing investment to regions like Kyoto through tax incentives for startups and green energy projects (Kuroda &amp; Ishida, 2018).</w:t>
      </w:r>
    </w:p>
    <w:p>
      <w:pPr>
        <w:pStyle w:val="BodyText"/>
      </w:pPr>
      <w:r>
        <w:t xml:space="preserve">Additionally, Kyoto’s economists have influenced Japan’s climate policy. Their analyses of carbon-neutral tourism initiatives—such as promoting eco-lodges in rural areas—have informed the national Green Growth Strategy (Ministry of Environment, Japan, 2021). These efforts reflect Kyoto’s role as a laboratory for sustainable economic practices.</w:t>
      </w:r>
    </w:p>
    <w:bookmarkEnd w:id="23"/>
    <w:bookmarkStart w:id="24" w:name="challenges-and-criticisms"/>
    <w:p>
      <w:pPr>
        <w:pStyle w:val="Heading2"/>
      </w:pPr>
      <w:r>
        <w:t xml:space="preserve">Challenges and Criticisms</w:t>
      </w:r>
    </w:p>
    <w:p>
      <w:pPr>
        <w:pStyle w:val="FirstParagraph"/>
      </w:pPr>
      <w:r>
        <w:t xml:space="preserve">Despite their contributions, economists in Kyoto face challenges. Critics argue that their focus on niche issues (e.g., cultural preservation) sometimes overlooks broader structural problems like Japan’s low birth rate and debt-driven economy. Additionally, the regional nature of Kyoto’s studies may limit their applicability to other parts of Japan or global economies with different socio-cultural contexts.</w:t>
      </w:r>
    </w:p>
    <w:p>
      <w:pPr>
        <w:pStyle w:val="BodyText"/>
      </w:pPr>
      <w:r>
        <w:t xml:space="preserve">Some scholars also note that Kyoto-based economists must navigate the tension between academic rigor and policy relevance. For example, while theoretical models on aging populations are robust, translating these into actionable policies requires collaboration with politicians and industry stakeholders—often beyond the scope of academic research (Sato &amp; Tanaka, 2021).</w:t>
      </w:r>
    </w:p>
    <w:bookmarkEnd w:id="24"/>
    <w:bookmarkStart w:id="25" w:name="X533476c811712658119befb005a4585443ace13"/>
    <w:p>
      <w:pPr>
        <w:pStyle w:val="Heading2"/>
      </w:pPr>
      <w:r>
        <w:t xml:space="preserve">Conclusion: The Future of Economics in Kyoto</w:t>
      </w:r>
    </w:p>
    <w:p>
      <w:pPr>
        <w:pStyle w:val="FirstParagraph"/>
      </w:pPr>
      <w:r>
        <w:t xml:space="preserve">In conclusion, economists in Japan’s Kyoto region have made significant contributions to understanding the complexities of regional development, cultural economics, and sustainable growth. Their work bridges historical analysis with modern challenges, offering insights that resonate nationally and globally. As Kyoto continues to evolve as a center for innovation and tradition, economists there will play a pivotal role in shaping policies that balance economic progress with social equity and environmental stewardship.</w:t>
      </w:r>
    </w:p>
    <w:p>
      <w:pPr>
        <w:pStyle w:val="BodyText"/>
      </w:pPr>
      <w:r>
        <w:t xml:space="preserve">This literature review underscores the importance of contextualizing economic theories within the unique socio-cultural fabric of Kyoto. By integrating local knowledge with global frameworks, economists in this region are not only addressing Japan’s challenges but also contributing to a broader discourse on sustainable development in post-modern societies.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Japan Kyoto</dc:title>
  <dc:creator/>
  <dc:language>en</dc:language>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file>