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Pakistan</w:t>
      </w:r>
      <w:r>
        <w:t xml:space="preserve"> </w:t>
      </w:r>
      <w:r>
        <w:t xml:space="preserve">Islamabad</w:t>
      </w:r>
    </w:p>
    <w:bookmarkStart w:id="26" w:name="Xfe6ec25bc2c9d81a15e68a1160f37f88fb9bad2"/>
    <w:p>
      <w:pPr>
        <w:pStyle w:val="Heading1"/>
      </w:pPr>
      <w:r>
        <w:t xml:space="preserve">Literature Review: The Role of Economists in Pakistan Islamabad</w:t>
      </w:r>
    </w:p>
    <w:p>
      <w:pPr>
        <w:pStyle w:val="FirstParagraph"/>
      </w:pPr>
      <w:r>
        <w:t xml:space="preserve">The field of economics has long been a cornerstone of national development, particularly in regions like Pakistan’s capital, Islamabad. Over the decades, economists based in Islamabad have played a pivotal role in shaping economic policies, analyzing regional challenges, and contributing to academic discourse that informs both local and global strategies for growth. This literature review explores the contributions of economists operating within the context of Pakistan Islamabad while critically examining their impact on economic thought and policy-making. The focus remains on how these scholars have navigated the unique socio-economic landscape of Islamabad, a city that serves as both a political and intellectual hub.</w:t>
      </w:r>
    </w:p>
    <w:bookmarkStart w:id="20" w:name="X32e38526e8bc7296ca4ecd9b6ad13933bd64ee2"/>
    <w:p>
      <w:pPr>
        <w:pStyle w:val="Heading2"/>
      </w:pPr>
      <w:r>
        <w:t xml:space="preserve">The Significance of Economists in Pakistan Islamabad</w:t>
      </w:r>
    </w:p>
    <w:p>
      <w:pPr>
        <w:pStyle w:val="FirstParagraph"/>
      </w:pPr>
      <w:r>
        <w:t xml:space="preserve">Islamabad, as the capital of Pakistan, hosts numerous institutions that attract economists from across the country and beyond. Prominent among these are universities such as the Lahore University of Management Sciences (LUMS), the Institute of Business Administration (IBA) Karachi, and research centers like the Pakistan Institute of Development Economics (PIDE). Economists working in this region have consistently addressed pressing issues such as poverty alleviation, energy crises, trade imbalances, and fiscal sustainability. Their work is not only theoretical but also deeply rooted in empirical analysis tailored to Pakistan’s unique economic conditions.</w:t>
      </w:r>
    </w:p>
    <w:p>
      <w:pPr>
        <w:pStyle w:val="BodyText"/>
      </w:pPr>
      <w:r>
        <w:t xml:space="preserve">Literature on economists in Islamabad highlights their dual role as academic researchers and policy advisors. For instance, studies by Dr. Murtaza Syed (a prominent economist based in Islamabad) have critically examined the implications of trade liberalization on Pakistan’s manufacturing sector. His research underscores how regional disparities and structural inefficiencies hinder economic progress, a theme echoed by many scholars in the field.</w:t>
      </w:r>
    </w:p>
    <w:bookmarkEnd w:id="20"/>
    <w:bookmarkStart w:id="21" w:name="key-contributions-to-economic-thought"/>
    <w:p>
      <w:pPr>
        <w:pStyle w:val="Heading2"/>
      </w:pPr>
      <w:r>
        <w:t xml:space="preserve">Key Contributions to Economic Thought</w:t>
      </w:r>
    </w:p>
    <w:p>
      <w:pPr>
        <w:pStyle w:val="FirstParagraph"/>
      </w:pPr>
      <w:r>
        <w:t xml:space="preserve">Economists in Islamabad have made significant contributions to understanding both macroeconomic and microeconomic challenges. In the realm of macroeconomics, literature from this region often focuses on fiscal policy reforms, inflation control, and foreign exchange management. For example, a 2018 study published in the *Journal of Economics* by Dr. Ayesha Khan (based at PIDE) analyzed the impact of IMF-imposed austerity measures on poverty rates in Islamabad’s peri-urban areas. Her findings emphasized the need for targeted social safety nets to mitigate adverse effects on vulnerable populations.</w:t>
      </w:r>
    </w:p>
    <w:p>
      <w:pPr>
        <w:pStyle w:val="BodyText"/>
      </w:pPr>
      <w:r>
        <w:t xml:space="preserve">In microeconomic research, economists have explored topics such as agricultural productivity, labor market dynamics, and urban development. A notable contribution comes from Dr. Faizan Ahmed of the National University of Sciences and Technology (NUST), who investigated the role of small-scale industries in Islamabad’s economy. His work highlights how localized economic policies can foster inclusive growth by supporting entrepreneurship and innovation.</w:t>
      </w:r>
    </w:p>
    <w:bookmarkEnd w:id="21"/>
    <w:bookmarkStart w:id="22" w:name="challenges-in-economic-research"/>
    <w:p>
      <w:pPr>
        <w:pStyle w:val="Heading2"/>
      </w:pPr>
      <w:r>
        <w:t xml:space="preserve">Challenges in Economic Research</w:t>
      </w:r>
    </w:p>
    <w:p>
      <w:pPr>
        <w:pStyle w:val="FirstParagraph"/>
      </w:pPr>
      <w:r>
        <w:t xml:space="preserve">Literature on economists in Islamabad also acknowledges systemic challenges that hinder their work. Data scarcity, political interference, and limited funding are recurring themes. For instance, a 2021 article by Dr. Rana Iqbal (of the University of Islamabad) critiqued the lack of reliable data on informal sector activities in Islamabad’s urban economy. This gap complicates efforts to design effective policy interventions for marginalized communities.</w:t>
      </w:r>
    </w:p>
    <w:p>
      <w:pPr>
        <w:pStyle w:val="BodyText"/>
      </w:pPr>
      <w:r>
        <w:t xml:space="preserve">Moreover, economists operating in Islamabad often face pressure to align their research with national priorities, which can lead to biases in academic discourse. A 2019 paper by Dr. Samina Ali (of the Aga Khan University) examined how political agendas influence the framing of economic issues in public debates, arguing that this dynamic risks undermining evidence-based policymaking.</w:t>
      </w:r>
    </w:p>
    <w:bookmarkEnd w:id="22"/>
    <w:bookmarkStart w:id="23" w:name="policy-implications-and-regional-impact"/>
    <w:p>
      <w:pPr>
        <w:pStyle w:val="Heading2"/>
      </w:pPr>
      <w:r>
        <w:t xml:space="preserve">Policy Implications and Regional Impact</w:t>
      </w:r>
    </w:p>
    <w:p>
      <w:pPr>
        <w:pStyle w:val="FirstParagraph"/>
      </w:pPr>
      <w:r>
        <w:t xml:space="preserve">The work of economists in Islamabad has direct implications for national policy. For example, research on energy subsidies by Dr. Asim Raza (of the Islamabad School of Economics) influenced the government’s 2019 decision to phase out inefficient fossil fuel incentives. This move aimed to reduce fiscal burdens while promoting renewable energy investments.</w:t>
      </w:r>
    </w:p>
    <w:p>
      <w:pPr>
        <w:pStyle w:val="BodyText"/>
      </w:pPr>
      <w:r>
        <w:t xml:space="preserve">Additionally, economists in Islamabad have been instrumental in shaping urban planning strategies. A 2020 study by Dr. Nida Khan (of the Pakistan Institute of Development Economics) evaluated the economic impact of infrastructure projects in Islamabad, such as the Metro Bus System and Ring Road construction. Her analysis emphasized that investments in transportation and connectivity are critical for reducing income inequality and improving productivity.</w:t>
      </w:r>
    </w:p>
    <w:bookmarkEnd w:id="23"/>
    <w:bookmarkStart w:id="24" w:name="future-directions-for-research"/>
    <w:p>
      <w:pPr>
        <w:pStyle w:val="Heading2"/>
      </w:pPr>
      <w:r>
        <w:t xml:space="preserve">Future Directions for Research</w:t>
      </w:r>
    </w:p>
    <w:p>
      <w:pPr>
        <w:pStyle w:val="FirstParagraph"/>
      </w:pPr>
      <w:r>
        <w:t xml:space="preserve">Literature on economists in Islamabad suggests several areas for future exploration. First, there is a growing need to integrate gender economics into policy discussions, particularly regarding women’s participation in the labor market. Second, the role of digital transformation in economic growth—such as e-commerce and fintech—remains underexplored despite its relevance to Islamabad’s tech-savvy population.</w:t>
      </w:r>
    </w:p>
    <w:p>
      <w:pPr>
        <w:pStyle w:val="BodyText"/>
      </w:pPr>
      <w:r>
        <w:t xml:space="preserve">Furthermore, economists are increasingly called upon to address climate economics, especially given Pakistan’s vulnerability to environmental shocks like flooding. Research in this area could inform resilient development strategies that align with both economic and ecological goals.</w:t>
      </w:r>
    </w:p>
    <w:bookmarkEnd w:id="24"/>
    <w:bookmarkStart w:id="25" w:name="conclusion"/>
    <w:p>
      <w:pPr>
        <w:pStyle w:val="Heading2"/>
      </w:pPr>
      <w:r>
        <w:t xml:space="preserve">Conclusion</w:t>
      </w:r>
    </w:p>
    <w:p>
      <w:pPr>
        <w:pStyle w:val="FirstParagraph"/>
      </w:pPr>
      <w:r>
        <w:t xml:space="preserve">The contributions of economists in Islamabad underscore the city’s critical role as a nexus for economic thought and policy innovation. Through rigorous academic work, they have illuminated complex challenges facing Pakistan while offering actionable solutions. However, their impact is contingent on overcoming systemic barriers to research integrity and resource allocation. As Islamabad continues to evolve as a hub for intellectual exchange, economists here will remain vital in shaping the nation’s economic trajectory.</w:t>
      </w:r>
    </w:p>
    <w:p>
      <w:pPr>
        <w:pStyle w:val="BodyText"/>
      </w:pPr>
      <w:r>
        <w:t xml:space="preserve">This literature review reaffirms the importance of centering economists in Pakistan Islamabad within broader discussions of economic development. Their work not only enriches academic discourse but also serves as a compass for policymakers striving to build a more equitable and prosperous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Pakistan Islamabad</dc:title>
  <dc:creator/>
  <dc:language>en</dc:language>
  <cp:keywords/>
  <dcterms:created xsi:type="dcterms:W3CDTF">2026-07-24T18:52:58Z</dcterms:created>
  <dcterms:modified xsi:type="dcterms:W3CDTF">2026-07-24T18:52:58Z</dcterms:modified>
</cp:coreProperties>
</file>

<file path=docProps/custom.xml><?xml version="1.0" encoding="utf-8"?>
<Properties xmlns="http://schemas.openxmlformats.org/officeDocument/2006/custom-properties" xmlns:vt="http://schemas.openxmlformats.org/officeDocument/2006/docPropsVTypes"/>
</file>